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6531" w:rsidRDefault="00EC6531">
      <w:pPr>
        <w:spacing w:line="1" w:lineRule="exact"/>
        <w:sectPr w:rsidR="00EC6531">
          <w:headerReference w:type="default" r:id="rId8"/>
          <w:footerReference w:type="default" r:id="rId9"/>
          <w:type w:val="continuous"/>
          <w:pgSz w:w="11905" w:h="16837"/>
          <w:pgMar w:top="4081" w:right="963" w:bottom="1133" w:left="3231" w:header="708" w:footer="708" w:gutter="0"/>
          <w:cols w:space="708"/>
        </w:sectPr>
      </w:pPr>
    </w:p>
    <w:p w:rsidR="00EC6531" w:rsidRDefault="001C16D4">
      <w:pPr>
        <w:pStyle w:val="RapportTitel"/>
      </w:pPr>
      <w:r>
        <w:t>c</w:t>
      </w:r>
      <w:r w:rsidR="00451A4E">
        <w:t xml:space="preserve">hecklist </w:t>
      </w:r>
      <w:r w:rsidR="00D017C3">
        <w:t>Meet- en Registratiesystemen bedrijven</w:t>
      </w:r>
      <w:r w:rsidR="00D017C3">
        <w:t xml:space="preserve"> (verkort)</w:t>
      </w:r>
    </w:p>
    <w:p w:rsidR="00EC6531" w:rsidRDefault="00451A4E">
      <w:r>
        <w:t> </w:t>
      </w:r>
    </w:p>
    <w:p w:rsidR="00EC6531" w:rsidRDefault="00451A4E">
      <w:r>
        <w:t> </w:t>
      </w:r>
      <w:bookmarkStart w:id="0" w:name="_GoBack"/>
      <w:bookmarkEnd w:id="0"/>
    </w:p>
    <w:p w:rsidR="00EC6531" w:rsidRDefault="00451A4E">
      <w:r>
        <w:t> </w:t>
      </w:r>
    </w:p>
    <w:p w:rsidR="00EC6531" w:rsidRDefault="00451A4E">
      <w:r>
        <w:t> </w:t>
      </w:r>
    </w:p>
    <w:tbl>
      <w:tblPr>
        <w:tblW w:w="7711" w:type="dxa"/>
        <w:tblLayout w:type="fixed"/>
        <w:tblLook w:val="07E0" w:firstRow="1" w:lastRow="1" w:firstColumn="1" w:lastColumn="1" w:noHBand="1" w:noVBand="1"/>
      </w:tblPr>
      <w:tblGrid>
        <w:gridCol w:w="1928"/>
        <w:gridCol w:w="5783"/>
      </w:tblGrid>
      <w:tr w:rsidR="00EC6531">
        <w:tc>
          <w:tcPr>
            <w:tcW w:w="1928" w:type="dxa"/>
          </w:tcPr>
          <w:p w:rsidR="00EC6531" w:rsidRDefault="00451A4E">
            <w:r>
              <w:t>Uitgegeven door</w:t>
            </w:r>
          </w:p>
        </w:tc>
        <w:tc>
          <w:tcPr>
            <w:tcW w:w="5783" w:type="dxa"/>
          </w:tcPr>
          <w:p w:rsidR="00EC6531" w:rsidRDefault="00843E6D">
            <w:r>
              <w:t>RWS Handhaving WNZ</w:t>
            </w:r>
          </w:p>
        </w:tc>
      </w:tr>
      <w:tr w:rsidR="00EC6531">
        <w:tc>
          <w:tcPr>
            <w:tcW w:w="1928" w:type="dxa"/>
          </w:tcPr>
          <w:p w:rsidR="00EC6531" w:rsidRDefault="00451A4E">
            <w:r>
              <w:t>Informatie</w:t>
            </w:r>
          </w:p>
        </w:tc>
        <w:tc>
          <w:tcPr>
            <w:tcW w:w="5783" w:type="dxa"/>
          </w:tcPr>
          <w:p w:rsidR="00EC6531" w:rsidRDefault="00EC6531"/>
        </w:tc>
      </w:tr>
      <w:tr w:rsidR="00EC6531">
        <w:tc>
          <w:tcPr>
            <w:tcW w:w="1928" w:type="dxa"/>
          </w:tcPr>
          <w:p w:rsidR="00EC6531" w:rsidRDefault="00451A4E">
            <w:r>
              <w:t>Datum</w:t>
            </w:r>
          </w:p>
        </w:tc>
        <w:tc>
          <w:tcPr>
            <w:tcW w:w="5783" w:type="dxa"/>
          </w:tcPr>
          <w:p w:rsidR="00EC6531" w:rsidRDefault="0047192D" w:rsidP="009A262D">
            <w:r>
              <w:t>2024</w:t>
            </w:r>
          </w:p>
        </w:tc>
      </w:tr>
      <w:tr w:rsidR="00EC6531">
        <w:tc>
          <w:tcPr>
            <w:tcW w:w="1928" w:type="dxa"/>
          </w:tcPr>
          <w:p w:rsidR="00EC6531" w:rsidRDefault="00451A4E">
            <w:r>
              <w:t>Status</w:t>
            </w:r>
          </w:p>
        </w:tc>
        <w:tc>
          <w:tcPr>
            <w:tcW w:w="5783" w:type="dxa"/>
          </w:tcPr>
          <w:p w:rsidR="00EC6531" w:rsidRDefault="0047192D">
            <w:r>
              <w:t>Definitief</w:t>
            </w:r>
          </w:p>
        </w:tc>
      </w:tr>
      <w:tr w:rsidR="00EC6531">
        <w:tc>
          <w:tcPr>
            <w:tcW w:w="1928" w:type="dxa"/>
          </w:tcPr>
          <w:p w:rsidR="00EC6531" w:rsidRDefault="00451A4E">
            <w:r>
              <w:t>Versienummer</w:t>
            </w:r>
          </w:p>
        </w:tc>
        <w:tc>
          <w:tcPr>
            <w:tcW w:w="5783" w:type="dxa"/>
          </w:tcPr>
          <w:p w:rsidR="00EC6531" w:rsidRDefault="0047192D" w:rsidP="00F26591">
            <w:r>
              <w:t>V</w:t>
            </w:r>
            <w:r w:rsidR="00F26591">
              <w:t xml:space="preserve"> </w:t>
            </w:r>
            <w:r>
              <w:t>2</w:t>
            </w:r>
            <w:r w:rsidR="00F26591">
              <w:t>.0</w:t>
            </w:r>
            <w:r w:rsidR="00DA720B">
              <w:t xml:space="preserve"> (</w:t>
            </w:r>
            <w:r w:rsidR="00F26591">
              <w:t>12-01-2024</w:t>
            </w:r>
            <w:r w:rsidR="00DA720B">
              <w:t>)</w:t>
            </w:r>
          </w:p>
        </w:tc>
      </w:tr>
    </w:tbl>
    <w:p w:rsidR="00EC6531" w:rsidRDefault="00451A4E">
      <w:r>
        <w:t> </w:t>
      </w:r>
    </w:p>
    <w:p w:rsidR="00EC6531" w:rsidRDefault="00451A4E">
      <w:r>
        <w:br w:type="page"/>
      </w:r>
    </w:p>
    <w:p w:rsidR="00EC6531" w:rsidRDefault="00EC6531">
      <w:pPr>
        <w:spacing w:line="1" w:lineRule="exact"/>
        <w:sectPr w:rsidR="00EC6531" w:rsidSect="00E71534">
          <w:headerReference w:type="default" r:id="rId10"/>
          <w:type w:val="continuous"/>
          <w:pgSz w:w="11905" w:h="16837"/>
          <w:pgMar w:top="1440" w:right="1800" w:bottom="1440" w:left="1800" w:header="708" w:footer="708" w:gutter="0"/>
          <w:cols w:space="708"/>
          <w:docGrid w:linePitch="245"/>
        </w:sectPr>
      </w:pPr>
    </w:p>
    <w:p w:rsidR="00EC6531" w:rsidRDefault="00EC6531" w:rsidP="006034A9"/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rPr>
          <w:rFonts w:ascii="Arial" w:eastAsia="Times New Roman" w:hAnsi="Arial" w:cs="Arial"/>
          <w:b/>
          <w:color w:val="auto"/>
        </w:rPr>
      </w:pPr>
      <w:r w:rsidRPr="00451A4E">
        <w:rPr>
          <w:rFonts w:ascii="Arial" w:eastAsia="Times New Roman" w:hAnsi="Arial" w:cs="Arial"/>
          <w:b/>
          <w:color w:val="auto"/>
        </w:rPr>
        <w:t>Inleiding en gebruikswijzer</w:t>
      </w:r>
    </w:p>
    <w:p w:rsidR="000756F1" w:rsidRDefault="000756F1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>
        <w:rPr>
          <w:rFonts w:ascii="Arial" w:eastAsia="Times New Roman" w:hAnsi="Arial" w:cs="Arial"/>
          <w:i/>
          <w:color w:val="auto"/>
        </w:rPr>
        <w:t xml:space="preserve">Met deze checklist wordt in algemene zin </w:t>
      </w:r>
      <w:r w:rsidR="00451A4E" w:rsidRPr="00451A4E">
        <w:rPr>
          <w:rFonts w:ascii="Arial" w:eastAsia="Times New Roman" w:hAnsi="Arial" w:cs="Arial"/>
          <w:i/>
          <w:color w:val="auto"/>
        </w:rPr>
        <w:t>de afvalwaterlozing van een bedrijf gecontroleerd. De gebruikte term ‘bedrijf’ dient hierbij als ruim van aard te worden gezien en betreft een inrichting o</w:t>
      </w:r>
      <w:r>
        <w:rPr>
          <w:rFonts w:ascii="Arial" w:eastAsia="Times New Roman" w:hAnsi="Arial" w:cs="Arial"/>
          <w:i/>
          <w:color w:val="auto"/>
        </w:rPr>
        <w:t>f werk waar vanuit een (vergund of onder algemene regels</w:t>
      </w:r>
      <w:r w:rsidR="00451A4E" w:rsidRPr="00451A4E">
        <w:rPr>
          <w:rFonts w:ascii="Arial" w:eastAsia="Times New Roman" w:hAnsi="Arial" w:cs="Arial"/>
          <w:i/>
          <w:color w:val="auto"/>
        </w:rPr>
        <w:t>) lozing plaatsvindt.</w:t>
      </w:r>
    </w:p>
    <w:p w:rsidR="000756F1" w:rsidRDefault="000756F1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</w:p>
    <w:p w:rsidR="00451A4E" w:rsidRDefault="000756F1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>
        <w:rPr>
          <w:rFonts w:ascii="Arial" w:eastAsia="Times New Roman" w:hAnsi="Arial" w:cs="Arial"/>
          <w:i/>
          <w:color w:val="auto"/>
        </w:rPr>
        <w:t>De vragen hebben betrekking op:</w:t>
      </w:r>
    </w:p>
    <w:p w:rsidR="000756F1" w:rsidRPr="000756F1" w:rsidRDefault="000756F1" w:rsidP="000756F1">
      <w:pPr>
        <w:pStyle w:val="Lijstalinea"/>
        <w:numPr>
          <w:ilvl w:val="0"/>
          <w:numId w:val="18"/>
        </w:num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0756F1">
        <w:rPr>
          <w:rFonts w:ascii="Arial" w:eastAsia="Times New Roman" w:hAnsi="Arial" w:cs="Arial"/>
          <w:i/>
          <w:color w:val="auto"/>
        </w:rPr>
        <w:t>Algemene bedrijfsgegevens (deel 1)</w:t>
      </w:r>
    </w:p>
    <w:p w:rsidR="000756F1" w:rsidRPr="000756F1" w:rsidRDefault="000756F1" w:rsidP="000756F1">
      <w:pPr>
        <w:pStyle w:val="Lijstalinea"/>
        <w:numPr>
          <w:ilvl w:val="0"/>
          <w:numId w:val="18"/>
        </w:num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0756F1">
        <w:rPr>
          <w:rFonts w:ascii="Arial" w:eastAsia="Times New Roman" w:hAnsi="Arial" w:cs="Arial"/>
          <w:i/>
          <w:color w:val="auto"/>
        </w:rPr>
        <w:t>De lozingssituatie en meet- en monsternamepunten (deel 2)</w:t>
      </w:r>
    </w:p>
    <w:p w:rsidR="000756F1" w:rsidRPr="000756F1" w:rsidRDefault="000756F1" w:rsidP="000756F1">
      <w:pPr>
        <w:pStyle w:val="Lijstalinea"/>
        <w:numPr>
          <w:ilvl w:val="0"/>
          <w:numId w:val="18"/>
        </w:num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0756F1">
        <w:rPr>
          <w:rFonts w:ascii="Arial" w:eastAsia="Times New Roman" w:hAnsi="Arial" w:cs="Arial"/>
          <w:i/>
          <w:color w:val="auto"/>
        </w:rPr>
        <w:t>Monstername- en meetvoorzieningen (deel 3)</w:t>
      </w:r>
    </w:p>
    <w:p w:rsidR="000756F1" w:rsidRPr="000756F1" w:rsidRDefault="000756F1" w:rsidP="000756F1">
      <w:pPr>
        <w:pStyle w:val="Lijstalinea"/>
        <w:numPr>
          <w:ilvl w:val="0"/>
          <w:numId w:val="18"/>
        </w:num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0756F1">
        <w:rPr>
          <w:rFonts w:ascii="Arial" w:eastAsia="Times New Roman" w:hAnsi="Arial" w:cs="Arial"/>
          <w:i/>
          <w:color w:val="auto"/>
        </w:rPr>
        <w:t>Uitvoering monstername en monsternamebehandeling (deel 4)</w:t>
      </w:r>
    </w:p>
    <w:p w:rsidR="000756F1" w:rsidRPr="000756F1" w:rsidRDefault="000756F1" w:rsidP="000756F1">
      <w:pPr>
        <w:pStyle w:val="Lijstalinea"/>
        <w:numPr>
          <w:ilvl w:val="0"/>
          <w:numId w:val="18"/>
        </w:num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0756F1">
        <w:rPr>
          <w:rFonts w:ascii="Arial" w:eastAsia="Times New Roman" w:hAnsi="Arial" w:cs="Arial"/>
          <w:i/>
          <w:color w:val="auto"/>
        </w:rPr>
        <w:t>Bediening van de zuivering en melden ongewone voorvallen (deel 5)</w:t>
      </w:r>
    </w:p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</w:p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</w:p>
    <w:p w:rsidR="00F84F7D" w:rsidRDefault="00B26AF2" w:rsidP="00B26AF2">
      <w:pPr>
        <w:tabs>
          <w:tab w:val="left" w:pos="284"/>
        </w:tabs>
        <w:ind w:righ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Afhanke</w:t>
      </w:r>
      <w:r w:rsidR="00843E6D">
        <w:rPr>
          <w:rFonts w:ascii="Arial" w:hAnsi="Arial" w:cs="Arial"/>
          <w:i/>
        </w:rPr>
        <w:t xml:space="preserve">lijk van de bron van informatie, </w:t>
      </w:r>
      <w:r>
        <w:rPr>
          <w:rFonts w:ascii="Arial" w:hAnsi="Arial" w:cs="Arial"/>
          <w:i/>
        </w:rPr>
        <w:t>die leidt tot de beantwoording van de vragen</w:t>
      </w:r>
      <w:r w:rsidR="00843E6D">
        <w:rPr>
          <w:rFonts w:ascii="Arial" w:hAnsi="Arial" w:cs="Arial"/>
          <w:i/>
        </w:rPr>
        <w:t>,</w:t>
      </w:r>
      <w:r>
        <w:rPr>
          <w:rFonts w:ascii="Arial" w:hAnsi="Arial" w:cs="Arial"/>
          <w:i/>
        </w:rPr>
        <w:t xml:space="preserve"> worden bij een </w:t>
      </w:r>
      <w:r>
        <w:rPr>
          <w:rFonts w:ascii="Arial" w:hAnsi="Arial" w:cs="Arial"/>
          <w:i/>
          <w:u w:val="single"/>
        </w:rPr>
        <w:t xml:space="preserve">ingevulde </w:t>
      </w:r>
      <w:r>
        <w:rPr>
          <w:rFonts w:ascii="Arial" w:hAnsi="Arial" w:cs="Arial"/>
          <w:i/>
        </w:rPr>
        <w:t xml:space="preserve">checklijst </w:t>
      </w:r>
      <w:r w:rsidR="00843E6D">
        <w:rPr>
          <w:rFonts w:ascii="Arial" w:hAnsi="Arial" w:cs="Arial"/>
          <w:i/>
        </w:rPr>
        <w:t>codes</w:t>
      </w:r>
      <w:r>
        <w:rPr>
          <w:rFonts w:ascii="Arial" w:hAnsi="Arial" w:cs="Arial"/>
          <w:i/>
        </w:rPr>
        <w:t xml:space="preserve"> gebruikt </w:t>
      </w:r>
      <w:r w:rsidR="00843E6D">
        <w:rPr>
          <w:rFonts w:ascii="Arial" w:hAnsi="Arial" w:cs="Arial"/>
          <w:i/>
        </w:rPr>
        <w:t>om aan te geven wat de bron van het antwoord is</w:t>
      </w:r>
      <w:r>
        <w:rPr>
          <w:rFonts w:ascii="Arial" w:hAnsi="Arial" w:cs="Arial"/>
        </w:rPr>
        <w:t xml:space="preserve"> [M</w:t>
      </w:r>
      <w:r w:rsidRPr="00B60C69">
        <w:rPr>
          <w:rFonts w:ascii="Arial" w:hAnsi="Arial" w:cs="Arial"/>
        </w:rPr>
        <w:t>], [</w:t>
      </w:r>
      <w:r>
        <w:rPr>
          <w:rFonts w:ascii="Arial" w:hAnsi="Arial" w:cs="Arial"/>
        </w:rPr>
        <w:t>S</w:t>
      </w:r>
      <w:r w:rsidRPr="00B60C69">
        <w:rPr>
          <w:rFonts w:ascii="Arial" w:hAnsi="Arial" w:cs="Arial"/>
        </w:rPr>
        <w:t>]</w:t>
      </w:r>
      <w:r w:rsidR="00F84F7D">
        <w:rPr>
          <w:rFonts w:ascii="Arial" w:hAnsi="Arial" w:cs="Arial"/>
        </w:rPr>
        <w:t xml:space="preserve"> en </w:t>
      </w:r>
      <w:r w:rsidRPr="00B60C69">
        <w:rPr>
          <w:rFonts w:ascii="Arial" w:hAnsi="Arial" w:cs="Arial"/>
        </w:rPr>
        <w:t>[</w:t>
      </w:r>
      <w:r>
        <w:rPr>
          <w:rFonts w:ascii="Arial" w:hAnsi="Arial" w:cs="Arial"/>
        </w:rPr>
        <w:t>V</w:t>
      </w:r>
      <w:r w:rsidRPr="00B60C69">
        <w:rPr>
          <w:rFonts w:ascii="Arial" w:hAnsi="Arial" w:cs="Arial"/>
        </w:rPr>
        <w:t>]</w:t>
      </w:r>
      <w:r>
        <w:rPr>
          <w:rFonts w:ascii="Arial" w:hAnsi="Arial" w:cs="Arial"/>
          <w:i/>
        </w:rPr>
        <w:t xml:space="preserve">. </w:t>
      </w:r>
    </w:p>
    <w:p w:rsidR="00B26AF2" w:rsidRDefault="00B26AF2" w:rsidP="00B26AF2">
      <w:pPr>
        <w:tabs>
          <w:tab w:val="left" w:pos="284"/>
        </w:tabs>
        <w:ind w:righ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De toelichting hierop vindt u </w:t>
      </w:r>
      <w:r w:rsidR="00843E6D">
        <w:rPr>
          <w:rFonts w:ascii="Arial" w:hAnsi="Arial" w:cs="Arial"/>
          <w:i/>
        </w:rPr>
        <w:t xml:space="preserve">ook </w:t>
      </w:r>
      <w:r>
        <w:rPr>
          <w:rFonts w:ascii="Arial" w:hAnsi="Arial" w:cs="Arial"/>
          <w:i/>
        </w:rPr>
        <w:t xml:space="preserve">in de voetnoot onder aan de pagina’s. </w:t>
      </w:r>
    </w:p>
    <w:p w:rsidR="00843E6D" w:rsidRDefault="003B270C" w:rsidP="00B26AF2">
      <w:pPr>
        <w:tabs>
          <w:tab w:val="left" w:pos="284"/>
        </w:tabs>
        <w:ind w:righ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[</w:t>
      </w:r>
      <w:r w:rsidR="00843E6D">
        <w:rPr>
          <w:rFonts w:ascii="Arial" w:hAnsi="Arial" w:cs="Arial"/>
          <w:i/>
        </w:rPr>
        <w:t>M</w:t>
      </w:r>
      <w:r>
        <w:rPr>
          <w:rFonts w:ascii="Arial" w:hAnsi="Arial" w:cs="Arial"/>
          <w:i/>
        </w:rPr>
        <w:t>]</w:t>
      </w:r>
      <w:r w:rsidR="00843E6D">
        <w:rPr>
          <w:rFonts w:ascii="Arial" w:hAnsi="Arial" w:cs="Arial"/>
          <w:i/>
        </w:rPr>
        <w:tab/>
        <w:t>Mondeling meegedeeld door bedrijf</w:t>
      </w:r>
    </w:p>
    <w:p w:rsidR="00843E6D" w:rsidRDefault="003B270C" w:rsidP="00B26AF2">
      <w:pPr>
        <w:tabs>
          <w:tab w:val="left" w:pos="284"/>
        </w:tabs>
        <w:ind w:righ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[</w:t>
      </w:r>
      <w:r w:rsidR="00843E6D">
        <w:rPr>
          <w:rFonts w:ascii="Arial" w:hAnsi="Arial" w:cs="Arial"/>
          <w:i/>
        </w:rPr>
        <w:t>S</w:t>
      </w:r>
      <w:r>
        <w:rPr>
          <w:rFonts w:ascii="Arial" w:hAnsi="Arial" w:cs="Arial"/>
          <w:i/>
        </w:rPr>
        <w:t>]</w:t>
      </w:r>
      <w:r w:rsidR="00843E6D">
        <w:rPr>
          <w:rFonts w:ascii="Arial" w:hAnsi="Arial" w:cs="Arial"/>
          <w:i/>
        </w:rPr>
        <w:tab/>
        <w:t>Schriftelijk/digitaal vastgelegd door bedrijf en gezien door de auditor</w:t>
      </w:r>
    </w:p>
    <w:p w:rsidR="00843E6D" w:rsidRDefault="003B270C" w:rsidP="00B26AF2">
      <w:pPr>
        <w:tabs>
          <w:tab w:val="left" w:pos="284"/>
        </w:tabs>
        <w:ind w:right="-284"/>
        <w:rPr>
          <w:rFonts w:ascii="Arial" w:hAnsi="Arial" w:cs="Arial"/>
          <w:i/>
        </w:rPr>
      </w:pPr>
      <w:r>
        <w:rPr>
          <w:rFonts w:ascii="Arial" w:hAnsi="Arial" w:cs="Arial"/>
          <w:i/>
        </w:rPr>
        <w:t>[</w:t>
      </w:r>
      <w:r w:rsidR="00843E6D">
        <w:rPr>
          <w:rFonts w:ascii="Arial" w:hAnsi="Arial" w:cs="Arial"/>
          <w:i/>
        </w:rPr>
        <w:t>V</w:t>
      </w:r>
      <w:r>
        <w:rPr>
          <w:rFonts w:ascii="Arial" w:hAnsi="Arial" w:cs="Arial"/>
          <w:i/>
        </w:rPr>
        <w:t>]</w:t>
      </w:r>
      <w:r w:rsidR="00843E6D">
        <w:rPr>
          <w:rFonts w:ascii="Arial" w:hAnsi="Arial" w:cs="Arial"/>
          <w:i/>
        </w:rPr>
        <w:tab/>
        <w:t>Visueel gezien door de auditor</w:t>
      </w:r>
    </w:p>
    <w:p w:rsidR="00B26AF2" w:rsidRPr="00B26AF2" w:rsidRDefault="00B26AF2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color w:val="auto"/>
        </w:rPr>
      </w:pPr>
    </w:p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451A4E">
        <w:rPr>
          <w:rFonts w:ascii="Arial" w:eastAsia="Times New Roman" w:hAnsi="Arial" w:cs="Arial"/>
          <w:i/>
          <w:color w:val="auto"/>
        </w:rPr>
        <w:t>De checklijst bevat</w:t>
      </w:r>
      <w:r w:rsidR="00843E6D">
        <w:rPr>
          <w:rFonts w:ascii="Arial" w:eastAsia="Times New Roman" w:hAnsi="Arial" w:cs="Arial"/>
          <w:i/>
          <w:color w:val="auto"/>
        </w:rPr>
        <w:t xml:space="preserve"> vragen over</w:t>
      </w:r>
      <w:r w:rsidRPr="00451A4E">
        <w:rPr>
          <w:rFonts w:ascii="Arial" w:eastAsia="Times New Roman" w:hAnsi="Arial" w:cs="Arial"/>
          <w:i/>
          <w:color w:val="auto"/>
        </w:rPr>
        <w:t xml:space="preserve"> meet- en bemonsteringsapparatuur. Afhankelijk van het aantal lozingspunten met meet- en bemonsteringsapparatuur kan het zinvol zijn om </w:t>
      </w:r>
      <w:r w:rsidR="00843E6D">
        <w:rPr>
          <w:rFonts w:ascii="Arial" w:eastAsia="Times New Roman" w:hAnsi="Arial" w:cs="Arial"/>
          <w:i/>
          <w:color w:val="auto"/>
        </w:rPr>
        <w:t>meet- en lozingspunten</w:t>
      </w:r>
      <w:r w:rsidRPr="00451A4E">
        <w:rPr>
          <w:rFonts w:ascii="Arial" w:eastAsia="Times New Roman" w:hAnsi="Arial" w:cs="Arial"/>
          <w:i/>
          <w:color w:val="auto"/>
        </w:rPr>
        <w:t xml:space="preserve"> op foto vast te leggen. In dit geval zal het bedrijf altijd eerst om toestemming worden gevraagd.</w:t>
      </w:r>
    </w:p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</w:p>
    <w:p w:rsidR="00451A4E" w:rsidRPr="00451A4E" w:rsidRDefault="00451A4E" w:rsidP="006034A9">
      <w:pPr>
        <w:tabs>
          <w:tab w:val="left" w:pos="284"/>
        </w:tabs>
        <w:overflowPunct w:val="0"/>
        <w:autoSpaceDE w:val="0"/>
        <w:adjustRightInd w:val="0"/>
        <w:spacing w:line="240" w:lineRule="auto"/>
        <w:ind w:right="-284"/>
        <w:rPr>
          <w:rFonts w:ascii="Arial" w:eastAsia="Times New Roman" w:hAnsi="Arial" w:cs="Arial"/>
          <w:i/>
          <w:color w:val="auto"/>
        </w:rPr>
      </w:pPr>
      <w:r w:rsidRPr="00451A4E">
        <w:rPr>
          <w:rFonts w:ascii="Arial" w:eastAsia="Times New Roman" w:hAnsi="Arial" w:cs="Arial"/>
          <w:i/>
          <w:color w:val="auto"/>
        </w:rPr>
        <w:t xml:space="preserve">Afhankelijk van de bron van informatie die leidt tot de beantwoording van de vragen worden bij een </w:t>
      </w:r>
      <w:r w:rsidRPr="00451A4E">
        <w:rPr>
          <w:rFonts w:ascii="Arial" w:eastAsia="Times New Roman" w:hAnsi="Arial" w:cs="Arial"/>
          <w:i/>
          <w:color w:val="auto"/>
          <w:u w:val="single"/>
        </w:rPr>
        <w:t xml:space="preserve">ingevulde </w:t>
      </w:r>
      <w:r w:rsidRPr="00451A4E">
        <w:rPr>
          <w:rFonts w:ascii="Arial" w:eastAsia="Times New Roman" w:hAnsi="Arial" w:cs="Arial"/>
          <w:i/>
          <w:color w:val="auto"/>
        </w:rPr>
        <w:t xml:space="preserve">checklijst referentiecijfers gebruikt. De toelichting hierop vindt u in de voetnoot onder aan de pagina’s. </w:t>
      </w:r>
    </w:p>
    <w:p w:rsidR="005B72BF" w:rsidRDefault="005B72BF" w:rsidP="006034A9">
      <w:pPr>
        <w:spacing w:line="240" w:lineRule="auto"/>
        <w:rPr>
          <w:rFonts w:ascii="MetaBook-Roman" w:eastAsia="Times New Roman" w:hAnsi="MetaBook-Roman" w:cs="Times New Roman"/>
          <w:color w:val="auto"/>
          <w:sz w:val="20"/>
          <w:szCs w:val="20"/>
        </w:rPr>
      </w:pPr>
      <w:r>
        <w:rPr>
          <w:rFonts w:ascii="MetaBook-Roman" w:eastAsia="Times New Roman" w:hAnsi="MetaBook-Roman" w:cs="Times New Roman"/>
          <w:color w:val="auto"/>
          <w:sz w:val="20"/>
          <w:szCs w:val="20"/>
        </w:rPr>
        <w:br w:type="page"/>
      </w:r>
    </w:p>
    <w:p w:rsidR="00451A4E" w:rsidRPr="00451A4E" w:rsidRDefault="00451A4E" w:rsidP="00451A4E">
      <w:pPr>
        <w:tabs>
          <w:tab w:val="left" w:pos="284"/>
        </w:tabs>
        <w:overflowPunct w:val="0"/>
        <w:autoSpaceDE w:val="0"/>
        <w:adjustRightInd w:val="0"/>
        <w:spacing w:line="240" w:lineRule="auto"/>
        <w:rPr>
          <w:rFonts w:ascii="MetaBook-Roman" w:eastAsia="Times New Roman" w:hAnsi="MetaBook-Roman" w:cs="Times New Roman"/>
          <w:color w:val="auto"/>
          <w:sz w:val="20"/>
          <w:szCs w:val="20"/>
        </w:rPr>
      </w:pPr>
    </w:p>
    <w:tbl>
      <w:tblPr>
        <w:tblW w:w="5125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2608"/>
        <w:gridCol w:w="2693"/>
        <w:gridCol w:w="2688"/>
      </w:tblGrid>
      <w:tr w:rsidR="001D33A8" w:rsidRPr="00451A4E" w:rsidTr="001D33A8">
        <w:tc>
          <w:tcPr>
            <w:tcW w:w="1834" w:type="pct"/>
            <w:gridSpan w:val="2"/>
            <w:shd w:val="clear" w:color="auto" w:fill="CCCCCC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 xml:space="preserve">1. Algemene gegevens </w:t>
            </w:r>
          </w:p>
        </w:tc>
        <w:tc>
          <w:tcPr>
            <w:tcW w:w="1584" w:type="pct"/>
            <w:shd w:val="clear" w:color="auto" w:fill="CCCCCC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Antwoord bedrijf</w:t>
            </w:r>
          </w:p>
        </w:tc>
        <w:tc>
          <w:tcPr>
            <w:tcW w:w="1582" w:type="pct"/>
            <w:shd w:val="clear" w:color="auto" w:fill="CCCCCC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color w:val="auto"/>
                <w:sz w:val="20"/>
                <w:szCs w:val="20"/>
              </w:rPr>
              <w:t>check auditor</w:t>
            </w: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a.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Bedrijfsnaam</w:t>
            </w:r>
            <w:r w:rsidRPr="00451A4E">
              <w:rPr>
                <w:rFonts w:ascii="Arial" w:eastAsia="Times New Roman" w:hAnsi="Arial" w:cs="Arial"/>
                <w:color w:val="auto"/>
              </w:rPr>
              <w:tab/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b.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Postadres</w:t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c.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Bezoekadres</w:t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d.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Cont</w:t>
            </w:r>
            <w:r>
              <w:rPr>
                <w:rFonts w:ascii="Arial" w:eastAsia="Times New Roman" w:hAnsi="Arial" w:cs="Arial"/>
                <w:color w:val="auto"/>
              </w:rPr>
              <w:t>actpersoon/en</w:t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functie</w:t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e.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Telefoonnummer(s)</w:t>
            </w:r>
            <w:r w:rsidRPr="00451A4E">
              <w:rPr>
                <w:rFonts w:ascii="Arial" w:eastAsia="Times New Roman" w:hAnsi="Arial" w:cs="Arial"/>
                <w:color w:val="auto"/>
              </w:rPr>
              <w:tab/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f.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E-mail adres(sen)</w:t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1D33A8" w:rsidRPr="00451A4E" w:rsidTr="00042E94">
        <w:tc>
          <w:tcPr>
            <w:tcW w:w="301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g.</w:t>
            </w:r>
          </w:p>
        </w:tc>
        <w:tc>
          <w:tcPr>
            <w:tcW w:w="153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Datum controle(s)</w:t>
            </w:r>
          </w:p>
        </w:tc>
        <w:tc>
          <w:tcPr>
            <w:tcW w:w="1584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1D33A8" w:rsidRPr="00451A4E" w:rsidRDefault="001D33A8" w:rsidP="00451A4E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h.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Aanwezig bij controle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Namens bedrijf: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Namens bevoegd gezag: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i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Welke bedrijfsactiviteiten vinden er plaats bij het bedrijf?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Activiteiten: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j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Vinden er op- en overslagactiviteiten plaats vanaf of nabij het oppervlaktewater?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toelichting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k.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Zo ja, welke stoffen worden er op- en overgeslagen?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Stoffen: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l.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Welke maatregelen worden genomen om verontreiniging van het oppervlaktewater bij op- en overslag te voorkomen?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Maatregelen: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m.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Loost het bedrijf afvalwater?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n.</w:t>
            </w:r>
          </w:p>
        </w:tc>
        <w:tc>
          <w:tcPr>
            <w:tcW w:w="1534" w:type="pct"/>
          </w:tcPr>
          <w:p w:rsidR="00042E94" w:rsidRP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Wat is van toepassing voor lozing van bedrijf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(meerdere antwoorden mogelijk)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loost op rijkswater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loost op ander oppervlaktewater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indirecte lozer op gemeentelijk riool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indirecte lozer op werk derden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o.</w:t>
            </w:r>
          </w:p>
        </w:tc>
        <w:tc>
          <w:tcPr>
            <w:tcW w:w="1534" w:type="pct"/>
          </w:tcPr>
          <w:p w:rsidR="00042E94" w:rsidRP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 xml:space="preserve">Heeft het bedrijf een lozingsvergunning en/of melding is/zijn van kracht voor de te beoordelen lozingspunten.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Vermelding datum afgifte en kenmerk.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kenmerk maatwerkvoorschrift: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kenmerk Melding: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kenmerk tekening: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nee, toelichting.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p.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Is een meetbeschikking aanwezig van BVR voor de wijze van berekenen van de vervuilingswaarde t.b.v. vaststelling van de verontreinigingsheffing. Vermelding datum afgifte, geldigheidsduur en kenmerk.</w:t>
            </w:r>
            <w:r>
              <w:rPr>
                <w:rFonts w:ascii="Arial" w:hAnsi="Arial" w:cs="Arial"/>
                <w:i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</w:t>
            </w:r>
            <w:r>
              <w:rPr>
                <w:rFonts w:ascii="Arial" w:eastAsia="Times New Roman" w:hAnsi="Arial" w:cs="Arial"/>
                <w:color w:val="auto"/>
              </w:rPr>
              <w:t xml:space="preserve"> kenmerk BVR: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Datum: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</w:rPr>
              <w:t>nee, toelichting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q.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Opmerkingen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1D33A8">
        <w:tc>
          <w:tcPr>
            <w:tcW w:w="3418" w:type="pct"/>
            <w:gridSpan w:val="3"/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 xml:space="preserve">2. Lozingssituatie en monstername-/meetpunten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1582" w:type="pct"/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Hoeveel lozingspunten en hoeveel meetpunten zijn er aanwezig voor het afvalwater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Aantal lozingspunten: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Aantal meetpunten: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a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Typering kwaliteit geloosde afvalwaterstro</w:t>
            </w:r>
            <w:r>
              <w:rPr>
                <w:rFonts w:ascii="Arial" w:eastAsia="Times New Roman" w:hAnsi="Arial" w:cs="Arial"/>
                <w:color w:val="auto"/>
              </w:rPr>
              <w:t>(</w:t>
            </w:r>
            <w:r w:rsidRPr="00451A4E">
              <w:rPr>
                <w:rFonts w:ascii="Arial" w:eastAsia="Times New Roman" w:hAnsi="Arial" w:cs="Arial"/>
                <w:color w:val="auto"/>
              </w:rPr>
              <w:t>o</w:t>
            </w:r>
            <w:r>
              <w:rPr>
                <w:rFonts w:ascii="Arial" w:eastAsia="Times New Roman" w:hAnsi="Arial" w:cs="Arial"/>
                <w:color w:val="auto"/>
              </w:rPr>
              <w:t>)</w:t>
            </w:r>
            <w:r w:rsidRPr="00451A4E">
              <w:rPr>
                <w:rFonts w:ascii="Arial" w:eastAsia="Times New Roman" w:hAnsi="Arial" w:cs="Arial"/>
                <w:color w:val="auto"/>
              </w:rPr>
              <w:t>m</w:t>
            </w:r>
            <w:r>
              <w:rPr>
                <w:rFonts w:ascii="Arial" w:eastAsia="Times New Roman" w:hAnsi="Arial" w:cs="Arial"/>
                <w:color w:val="auto"/>
              </w:rPr>
              <w:t>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Meerdere antwoorden mogelijk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samenstelling fluctueert over de dag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bevat onopgeloste stoffen/deeltjes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bevat drijflaag/schuimlaag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bevat biologische afbreekbare stoffen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bevat vluchtige stoffen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geen bijzonderheden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 xml:space="preserve">lozingstemperatuur ca. 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        </w:t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ºC 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Hoeveel afvalwater wordt er ongeveer jaarlijks geloosd? Indien meerdere lozingspunten//meetpunten graag per meet/lozingspunt aangeven.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….</w:t>
            </w:r>
            <w:r w:rsidRPr="0046768C">
              <w:rPr>
                <w:rFonts w:ascii="Arial" w:eastAsia="Times New Roman" w:hAnsi="Arial" w:cs="Arial"/>
                <w:color w:val="auto"/>
              </w:rPr>
              <w:t>m</w:t>
            </w:r>
            <w:r w:rsidRPr="0046768C">
              <w:rPr>
                <w:rFonts w:ascii="Arial" w:eastAsia="Times New Roman" w:hAnsi="Arial" w:cs="Arial"/>
                <w:color w:val="auto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color w:val="auto"/>
              </w:rPr>
              <w:t xml:space="preserve"> / jaar (lozingspunt nr…)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….</w:t>
            </w:r>
            <w:r w:rsidRPr="0046768C">
              <w:rPr>
                <w:rFonts w:ascii="Arial" w:eastAsia="Times New Roman" w:hAnsi="Arial" w:cs="Arial"/>
                <w:color w:val="auto"/>
              </w:rPr>
              <w:t>m</w:t>
            </w:r>
            <w:r w:rsidRPr="0046768C">
              <w:rPr>
                <w:rFonts w:ascii="Arial" w:eastAsia="Times New Roman" w:hAnsi="Arial" w:cs="Arial"/>
                <w:color w:val="auto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color w:val="auto"/>
              </w:rPr>
              <w:t xml:space="preserve"> / jaar (lozingspunt nr…)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….</w:t>
            </w:r>
            <w:r w:rsidRPr="0046768C">
              <w:rPr>
                <w:rFonts w:ascii="Arial" w:eastAsia="Times New Roman" w:hAnsi="Arial" w:cs="Arial"/>
                <w:color w:val="auto"/>
              </w:rPr>
              <w:t>m</w:t>
            </w:r>
            <w:r w:rsidRPr="0046768C">
              <w:rPr>
                <w:rFonts w:ascii="Arial" w:eastAsia="Times New Roman" w:hAnsi="Arial" w:cs="Arial"/>
                <w:color w:val="auto"/>
                <w:vertAlign w:val="superscript"/>
              </w:rPr>
              <w:t>3</w:t>
            </w:r>
            <w:r>
              <w:rPr>
                <w:rFonts w:ascii="Arial" w:eastAsia="Times New Roman" w:hAnsi="Arial" w:cs="Arial"/>
                <w:color w:val="auto"/>
              </w:rPr>
              <w:t xml:space="preserve"> / jaar (lozingspunt nr…)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b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Vindt zuivering plaats van geloosde (deelstroom) afvalwater? Zo ja, (deel)stroom en type zuivering benoemen?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1634A6">
              <w:rPr>
                <w:rFonts w:ascii="Arial" w:eastAsia="Times New Roman" w:hAnsi="Arial" w:cs="Arial"/>
                <w:color w:val="auto"/>
              </w:rPr>
              <w:t>Toelichting: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lastRenderedPageBreak/>
              <w:t>c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Is het bedrijf in het bezit van een monitoringsplan of vergelijkbaar document waarin de lozingspunten en wijze van monitoring van het geloosde water op oppervlaktewater duidelijk wordt?</w:t>
            </w:r>
            <w:r w:rsidRPr="00451A4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naam document: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toelichting op lozingssituatie: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d.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Blijkt uit het bij 2c bedoelde document(en), dat het bedrijf conform de geldende meetplichten de correcte lozingspunten, monsternamepunten, frequenties, bemonsteringswijze en metingen/analyses heeft vermeld?</w:t>
            </w:r>
            <w:r w:rsidRPr="00451A4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e.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Corresponderen de namen van de lozingspunten bij het bedrijf met degene genoemd in de vergunning (indien aanwezig)?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f.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Opmerkingen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ind w:right="-142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3</w:t>
            </w:r>
          </w:p>
        </w:tc>
        <w:tc>
          <w:tcPr>
            <w:tcW w:w="311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Monstername- en meetvoorzieningen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  <w:tc>
          <w:tcPr>
            <w:tcW w:w="311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Monstername-apparatuur</w:t>
            </w:r>
          </w:p>
        </w:tc>
        <w:tc>
          <w:tcPr>
            <w:tcW w:w="1582" w:type="pct"/>
            <w:tcBorders>
              <w:bottom w:val="single" w:sz="4" w:space="0" w:color="auto"/>
            </w:tcBorders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a.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Vind er monstername plaats van het afvalwater?</w:t>
            </w: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toelichting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b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Welke wijze van monstername vindt plaats?</w:t>
            </w: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steekbemonsteringen (ga verder met</w:t>
            </w:r>
            <w:r>
              <w:rPr>
                <w:rFonts w:ascii="Arial" w:eastAsia="Times New Roman" w:hAnsi="Arial" w:cs="Arial"/>
                <w:color w:val="auto"/>
              </w:rPr>
              <w:t xml:space="preserve"> 3e</w:t>
            </w:r>
            <w:r w:rsidRPr="00451A4E">
              <w:rPr>
                <w:rFonts w:ascii="Arial" w:eastAsia="Times New Roman" w:hAnsi="Arial" w:cs="Arial"/>
                <w:color w:val="auto"/>
              </w:rPr>
              <w:t>)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etmaalverzamelmonster (ga verder met </w:t>
            </w:r>
            <w:r>
              <w:rPr>
                <w:rFonts w:ascii="Arial" w:eastAsia="Times New Roman" w:hAnsi="Arial" w:cs="Arial"/>
                <w:color w:val="auto"/>
              </w:rPr>
              <w:t>3c</w:t>
            </w:r>
            <w:r w:rsidRPr="00451A4E">
              <w:rPr>
                <w:rFonts w:ascii="Arial" w:eastAsia="Times New Roman" w:hAnsi="Arial" w:cs="Arial"/>
                <w:color w:val="auto"/>
              </w:rPr>
              <w:t>)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anders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c.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Typering bemonsterings</w:t>
            </w:r>
            <w:r>
              <w:rPr>
                <w:rFonts w:ascii="Arial" w:eastAsia="Times New Roman" w:hAnsi="Arial" w:cs="Arial"/>
                <w:color w:val="auto"/>
              </w:rPr>
              <w:t>l</w:t>
            </w:r>
            <w:r w:rsidRPr="00451A4E">
              <w:rPr>
                <w:rFonts w:ascii="Arial" w:eastAsia="Times New Roman" w:hAnsi="Arial" w:cs="Arial"/>
                <w:color w:val="auto"/>
              </w:rPr>
              <w:t>ocatie</w:t>
            </w: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Open systeem: open goot/pompput/bufferbak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Gesloten systeem: persleiding/gesloten leiding vrij verval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Opmerkingen: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d.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 xml:space="preserve">Het betreft een </w:t>
            </w: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vacuümmonstername </w:t>
            </w:r>
            <w:r w:rsidRPr="00451A4E">
              <w:rPr>
                <w:rFonts w:ascii="Arial" w:eastAsia="Times New Roman" w:hAnsi="Arial" w:cs="Arial"/>
                <w:i/>
                <w:color w:val="auto"/>
              </w:rPr>
              <w:t>(ga verder met vraag 2a)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in-line bemonstering </w:t>
            </w:r>
            <w:r w:rsidRPr="00451A4E">
              <w:rPr>
                <w:rFonts w:ascii="Arial" w:eastAsia="Times New Roman" w:hAnsi="Arial" w:cs="Arial"/>
                <w:i/>
                <w:color w:val="auto"/>
              </w:rPr>
              <w:t>(ga verder met vraag 3a)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andere wijze van monstername, namelijk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i/>
                <w:color w:val="auto"/>
              </w:rPr>
              <w:lastRenderedPageBreak/>
              <w:t>(ga verder met vraag 3)</w:t>
            </w:r>
            <w:r w:rsidRPr="00451A4E">
              <w:rPr>
                <w:rFonts w:ascii="Arial" w:eastAsia="Times New Roman" w:hAnsi="Arial" w:cs="Arial"/>
                <w:color w:val="auto"/>
              </w:rPr>
              <w:t>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118" w:type="pct"/>
            <w:gridSpan w:val="2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Steekbemonsteringen</w:t>
            </w:r>
          </w:p>
        </w:tc>
        <w:tc>
          <w:tcPr>
            <w:tcW w:w="1582" w:type="pct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e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Worden steekbemonsteringen uitgevoerd en zo ja op welk lozingspunt?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toelichting</w:t>
            </w:r>
            <w:r>
              <w:rPr>
                <w:rFonts w:ascii="Arial" w:eastAsia="Times New Roman" w:hAnsi="Arial" w:cs="Arial"/>
                <w:color w:val="auto"/>
              </w:rPr>
              <w:t>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 (ga verder met vraag 3f)</w:t>
            </w: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f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Bevindt het monsterpunt(en) voor steekbemonstering zich in een representatief gedeelte van de lozingsstroom?</w:t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  <w:color w:val="3366FF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toelichting</w:t>
            </w: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  <w:tcBorders>
              <w:bottom w:val="single" w:sz="4" w:space="0" w:color="auto"/>
            </w:tcBorders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  <w:highlight w:val="yellow"/>
              </w:rPr>
            </w:pPr>
          </w:p>
        </w:tc>
        <w:tc>
          <w:tcPr>
            <w:tcW w:w="3118" w:type="pct"/>
            <w:gridSpan w:val="2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Debietmeting</w:t>
            </w:r>
          </w:p>
        </w:tc>
        <w:tc>
          <w:tcPr>
            <w:tcW w:w="1582" w:type="pct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g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P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Op welke wijze vindt meting/vaststelling van het debiet plaats van de vergunde lozing(en)?</w:t>
            </w:r>
            <w:r w:rsidRPr="00042E94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  <w:p w:rsidR="00042E94" w:rsidRP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(meerdere antwoorden zijn mogelijk bij meerdere lozingspunten; lozingspunt benoemen)</w:t>
            </w:r>
          </w:p>
          <w:p w:rsidR="00042E94" w:rsidRPr="00AB3FAD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  <w:highlight w:val="yellow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rPr>
                <w:rFonts w:ascii="Arial" w:hAnsi="Arial" w:cs="Arial"/>
                <w:color w:val="3366FF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het debiet wordt niet vastgesteld:</w:t>
            </w:r>
          </w:p>
          <w:p w:rsidR="00042E94" w:rsidRPr="004E1200" w:rsidRDefault="00042E94" w:rsidP="00042E94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1200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4E1200">
              <w:rPr>
                <w:rFonts w:ascii="Arial" w:hAnsi="Arial" w:cs="Arial"/>
                <w:lang w:val="en-US"/>
              </w:rPr>
              <w:t xml:space="preserve"> d.m.v. debietmeting</w:t>
            </w:r>
          </w:p>
          <w:p w:rsidR="00042E94" w:rsidRPr="004E1200" w:rsidRDefault="00042E94" w:rsidP="00042E94">
            <w:pPr>
              <w:rPr>
                <w:rFonts w:ascii="Arial" w:hAnsi="Arial" w:cs="Arial"/>
                <w:color w:val="3366FF"/>
                <w:lang w:val="en-US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E1200">
              <w:rPr>
                <w:rFonts w:ascii="Arial" w:hAnsi="Arial" w:cs="Arial"/>
                <w:lang w:val="en-US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 w:rsidRPr="004E1200">
              <w:rPr>
                <w:rFonts w:ascii="Arial" w:hAnsi="Arial" w:cs="Arial"/>
                <w:lang w:val="en-US"/>
              </w:rPr>
              <w:t xml:space="preserve"> d.m.v. debietmeting influent</w:t>
            </w:r>
          </w:p>
          <w:p w:rsidR="00042E94" w:rsidRDefault="00042E94" w:rsidP="00042E94">
            <w:pPr>
              <w:rPr>
                <w:rFonts w:ascii="Arial" w:hAnsi="Arial" w:cs="Arial"/>
                <w:color w:val="3366FF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d.m.v. berekening, toelichting</w:t>
            </w:r>
          </w:p>
          <w:p w:rsidR="00042E94" w:rsidRDefault="00042E94" w:rsidP="00042E94">
            <w:pPr>
              <w:rPr>
                <w:rFonts w:ascii="Arial" w:hAnsi="Arial" w:cs="Arial"/>
                <w:color w:val="3366FF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anders, toelichting</w:t>
            </w:r>
          </w:p>
          <w:p w:rsidR="00042E94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118" w:type="pct"/>
            <w:gridSpan w:val="2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Overige metingen</w:t>
            </w:r>
          </w:p>
        </w:tc>
        <w:tc>
          <w:tcPr>
            <w:tcW w:w="1582" w:type="pct"/>
            <w:shd w:val="clear" w:color="auto" w:fill="CCCCCC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Welke overige meetapparatuur worden ingezet voor het monitoren en registreren van de geloosde (afval)water stromen? Geef een toelichting op welk punt en type apparatuur.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84" w:type="pct"/>
          </w:tcPr>
          <w:p w:rsidR="00042E94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temperatuur, toelichting</w:t>
            </w: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pH toelichting</w:t>
            </w: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anders, namelijk</w:t>
            </w: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i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  <w:sz w:val="20"/>
                <w:szCs w:val="20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Hoe is het onderhoud/kalibratie van deze meetapparatuur (anders dan debietmeting) geregeld qua aansturing, uitvoering en verantwoordelijkheid?</w:t>
            </w:r>
            <w:r w:rsidRPr="00451A4E">
              <w:rPr>
                <w:rFonts w:ascii="Arial" w:eastAsia="Times New Roman" w:hAnsi="Arial" w:cs="Arial"/>
                <w:i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1584" w:type="pct"/>
          </w:tcPr>
          <w:p w:rsidR="00042E94" w:rsidRDefault="00042E94" w:rsidP="00042E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Uitbesteed: Ja/ Nee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</w:p>
          <w:p w:rsidR="00042E94" w:rsidRDefault="00042E94" w:rsidP="00042E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beschreven in document, contractregel of onderhoudscontract: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  <w:r w:rsidRPr="009049B8"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niet beschreven in document: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Toelichting:</w:t>
            </w:r>
          </w:p>
          <w:p w:rsidR="00042E94" w:rsidRPr="009049B8" w:rsidRDefault="00042E94" w:rsidP="00042E94">
            <w:pPr>
              <w:rPr>
                <w:rFonts w:ascii="Arial" w:hAnsi="Arial" w:cs="Arial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j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Pr="00211E07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Opmerkingen:</w:t>
            </w:r>
            <w:r>
              <w:rPr>
                <w:rFonts w:ascii="Arial" w:eastAsia="Times New Roman" w:hAnsi="Arial" w:cs="Arial"/>
                <w:color w:val="auto"/>
              </w:rPr>
              <w:t xml:space="preserve"> 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Pr="00451A4E" w:rsidRDefault="00042E94" w:rsidP="00042E94">
            <w:pPr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4</w:t>
            </w:r>
          </w:p>
        </w:tc>
        <w:tc>
          <w:tcPr>
            <w:tcW w:w="3118" w:type="pct"/>
            <w:gridSpan w:val="2"/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451A4E">
              <w:rPr>
                <w:rFonts w:ascii="Arial" w:eastAsia="Times New Roman" w:hAnsi="Arial" w:cs="Arial"/>
                <w:b/>
                <w:color w:val="auto"/>
              </w:rPr>
              <w:t>Uitvoering bemonsteringen en monsterbehandeling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2" w:type="pct"/>
            <w:shd w:val="clear" w:color="auto" w:fill="CCCCCC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3118" w:type="pct"/>
            <w:gridSpan w:val="2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i/>
                <w:color w:val="auto"/>
              </w:rPr>
            </w:pPr>
            <w:r w:rsidRPr="00451A4E">
              <w:rPr>
                <w:rFonts w:ascii="Arial" w:eastAsia="Times New Roman" w:hAnsi="Arial" w:cs="Arial"/>
                <w:i/>
                <w:color w:val="auto"/>
              </w:rPr>
              <w:t xml:space="preserve">Toelichting: Als onderstaande vragen zijn beschreven in een document of werkinstructie, dit document bespreken. De </w:t>
            </w:r>
            <w:r>
              <w:rPr>
                <w:rFonts w:ascii="Arial" w:eastAsia="Times New Roman" w:hAnsi="Arial" w:cs="Arial"/>
                <w:i/>
                <w:color w:val="auto"/>
              </w:rPr>
              <w:t>Documentnaam::</w:t>
            </w:r>
            <w:r w:rsidRPr="00451A4E">
              <w:rPr>
                <w:rFonts w:ascii="Arial" w:eastAsia="Times New Roman" w:hAnsi="Arial" w:cs="Arial"/>
                <w:i/>
                <w:color w:val="auto"/>
              </w:rPr>
              <w:t xml:space="preserve"> vermelden bij beantwoording.</w:t>
            </w:r>
          </w:p>
        </w:tc>
        <w:tc>
          <w:tcPr>
            <w:tcW w:w="1582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i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a.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Wordt de monstername in eigen beheer uitgevoerd?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ja, uitvoering door: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Vraag de analysegegevens van de laatste 2 jaar op en voeg die bij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nee, uitvoering door</w:t>
            </w:r>
            <w:r>
              <w:rPr>
                <w:rFonts w:ascii="Arial" w:eastAsia="Times New Roman" w:hAnsi="Arial" w:cs="Arial"/>
                <w:color w:val="auto"/>
              </w:rPr>
              <w:t>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b.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Vraag de analysegegevens van het bedrijf van de laatste 2 jaar op een voeg deze bij.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c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P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 xml:space="preserve">Op welke wijze vindt de monstername plaats uit het monsterverzamelvat? 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beschreven in document: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  <w:r w:rsidRPr="009049B8"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niet beschreven in document: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t>Toelichting: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d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042E94">
              <w:rPr>
                <w:rFonts w:ascii="Arial" w:eastAsia="Times New Roman" w:hAnsi="Arial" w:cs="Arial"/>
                <w:color w:val="auto"/>
              </w:rPr>
              <w:t>Op welke wijze vindt conservering van de genomen afvalwatermonsters plaats? Zo nodig toelichten.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geen conservering: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koeling: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chemische conservering: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invriezen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anders: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51A4E">
              <w:rPr>
                <w:rFonts w:ascii="Arial" w:eastAsia="Times New Roman" w:hAnsi="Arial" w:cs="Arial"/>
                <w:color w:val="auto"/>
              </w:rPr>
              <w:instrText xml:space="preserve"> FORMCHECKBOX </w:instrText>
            </w:r>
            <w:r w:rsidR="00D017C3">
              <w:rPr>
                <w:rFonts w:ascii="Arial" w:eastAsia="Times New Roman" w:hAnsi="Arial" w:cs="Arial"/>
                <w:color w:val="auto"/>
              </w:rPr>
            </w:r>
            <w:r w:rsidR="00D017C3">
              <w:rPr>
                <w:rFonts w:ascii="Arial" w:eastAsia="Times New Roman" w:hAnsi="Arial" w:cs="Arial"/>
                <w:color w:val="auto"/>
              </w:rPr>
              <w:fldChar w:fldCharType="separate"/>
            </w:r>
            <w:r w:rsidRPr="00451A4E">
              <w:rPr>
                <w:rFonts w:ascii="Arial" w:eastAsia="Times New Roman" w:hAnsi="Arial" w:cs="Arial"/>
                <w:color w:val="auto"/>
              </w:rPr>
              <w:fldChar w:fldCharType="end"/>
            </w:r>
            <w:r w:rsidRPr="00451A4E">
              <w:rPr>
                <w:rFonts w:ascii="Arial" w:eastAsia="Times New Roman" w:hAnsi="Arial" w:cs="Arial"/>
                <w:color w:val="auto"/>
              </w:rPr>
              <w:t xml:space="preserve"> beschreven in document:</w:t>
            </w:r>
            <w:r w:rsidRPr="00451A4E">
              <w:rPr>
                <w:rFonts w:ascii="Arial" w:eastAsia="Times New Roman" w:hAnsi="Arial" w:cs="Arial"/>
                <w:color w:val="3366FF"/>
              </w:rPr>
              <w:t xml:space="preserve"> 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  <w:r w:rsidRPr="009049B8">
              <w:rPr>
                <w:rFonts w:ascii="Arial" w:hAnsi="Arial" w:cs="Arial"/>
              </w:rPr>
              <w:t>Datum:</w:t>
            </w:r>
          </w:p>
          <w:p w:rsidR="00042E94" w:rsidRDefault="00042E94" w:rsidP="00042E94">
            <w:pPr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niet beschreven in document: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t>Toelichting: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e</w:t>
            </w:r>
            <w:r w:rsidRPr="00451A4E">
              <w:rPr>
                <w:rFonts w:ascii="Arial" w:eastAsia="Times New Roman" w:hAnsi="Arial" w:cs="Arial"/>
                <w:color w:val="auto"/>
              </w:rPr>
              <w:t>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451A4E">
              <w:rPr>
                <w:rFonts w:ascii="Arial" w:eastAsia="Times New Roman" w:hAnsi="Arial" w:cs="Arial"/>
                <w:color w:val="auto"/>
              </w:rPr>
              <w:t>Opmerkingen: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  <w:shd w:val="clear" w:color="auto" w:fill="D9D9D9" w:themeFill="background1" w:themeFillShade="D9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>
              <w:rPr>
                <w:rFonts w:ascii="Arial" w:eastAsia="Times New Roman" w:hAnsi="Arial" w:cs="Arial"/>
                <w:b/>
                <w:color w:val="auto"/>
              </w:rPr>
              <w:t>5</w:t>
            </w:r>
          </w:p>
        </w:tc>
        <w:tc>
          <w:tcPr>
            <w:tcW w:w="3118" w:type="pct"/>
            <w:gridSpan w:val="2"/>
            <w:shd w:val="clear" w:color="auto" w:fill="D9D9D9" w:themeFill="background1" w:themeFillShade="D9"/>
          </w:tcPr>
          <w:p w:rsidR="00042E94" w:rsidRPr="00AB3FAD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b/>
                <w:color w:val="auto"/>
              </w:rPr>
            </w:pPr>
            <w:r w:rsidRPr="00AB3FAD">
              <w:rPr>
                <w:rFonts w:ascii="Arial" w:eastAsia="Times New Roman" w:hAnsi="Arial" w:cs="Arial"/>
                <w:b/>
                <w:color w:val="auto"/>
              </w:rPr>
              <w:t>Bediening zuivering en melding storing/onderhoud</w:t>
            </w:r>
          </w:p>
        </w:tc>
        <w:tc>
          <w:tcPr>
            <w:tcW w:w="1582" w:type="pct"/>
            <w:shd w:val="clear" w:color="auto" w:fill="D9D9D9" w:themeFill="background1" w:themeFillShade="D9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a.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Welke functionaris is verantwoordelijk voor de bediening en onderhoud van de zuivering?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b.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Op welke wijze is gebor</w:t>
            </w:r>
            <w:r w:rsidR="00287C97">
              <w:rPr>
                <w:rFonts w:ascii="Arial" w:eastAsia="Times New Roman" w:hAnsi="Arial" w:cs="Arial"/>
                <w:color w:val="auto"/>
              </w:rPr>
              <w:t>g</w:t>
            </w:r>
            <w:r>
              <w:rPr>
                <w:rFonts w:ascii="Arial" w:eastAsia="Times New Roman" w:hAnsi="Arial" w:cs="Arial"/>
                <w:color w:val="auto"/>
              </w:rPr>
              <w:t>d dat de zuivering goed functioneert?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c.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Hoe is het onderhoud van de zuivering geregeld?</w:t>
            </w:r>
          </w:p>
        </w:tc>
        <w:tc>
          <w:tcPr>
            <w:tcW w:w="158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  <w:r w:rsidRPr="007E286B">
              <w:rPr>
                <w:rFonts w:ascii="Arial" w:eastAsia="Times New Roman" w:hAnsi="Arial" w:cs="Arial"/>
                <w:color w:val="auto"/>
              </w:rPr>
              <w:t xml:space="preserve">Beschrijving 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7E286B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d.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Controleer ter plaatse hoe de staat van onderhoud van (onderdelen van) de zuivering is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</w:rPr>
              <w:t>Netjes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Toelichting: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eastAsia="Times New Roman" w:hAnsi="Arial" w:cs="Arial"/>
                <w:color w:val="auto"/>
              </w:rPr>
              <w:t>matig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Toelichting: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slecht</w:t>
            </w:r>
          </w:p>
          <w:p w:rsidR="00042E94" w:rsidRPr="007E286B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hAnsi="Arial" w:cs="Arial"/>
              </w:rPr>
              <w:lastRenderedPageBreak/>
              <w:t>Toelichting:</w:t>
            </w: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Pr="007E286B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lastRenderedPageBreak/>
              <w:t>e.</w:t>
            </w:r>
          </w:p>
        </w:tc>
        <w:tc>
          <w:tcPr>
            <w:tcW w:w="1534" w:type="pct"/>
          </w:tcPr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7E286B">
              <w:rPr>
                <w:rFonts w:ascii="Arial" w:eastAsia="Times New Roman" w:hAnsi="Arial" w:cs="Arial"/>
                <w:color w:val="auto"/>
              </w:rPr>
              <w:t>Is vastgelegd hoe er bij afwijkingen, calamiteiten, visuele verontreinigen geacteerd dient te worden, zodanig dat nadelige gevolgen voor het oppervlaktewater voorkomen worden</w:t>
            </w:r>
            <w:r>
              <w:rPr>
                <w:rFonts w:ascii="Arial" w:eastAsia="Times New Roman" w:hAnsi="Arial" w:cs="Arial"/>
                <w:color w:val="auto"/>
              </w:rPr>
              <w:t>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document met beschrijving bijvoegen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</w:t>
            </w:r>
          </w:p>
          <w:p w:rsidR="00042E94" w:rsidRPr="00451A4E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3366FF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f.</w:t>
            </w:r>
          </w:p>
        </w:tc>
        <w:tc>
          <w:tcPr>
            <w:tcW w:w="1534" w:type="pct"/>
          </w:tcPr>
          <w:p w:rsidR="00042E94" w:rsidRPr="007E286B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 w:rsidRPr="008D5CEF">
              <w:rPr>
                <w:rFonts w:ascii="Arial" w:eastAsia="Times New Roman" w:hAnsi="Arial" w:cs="Arial"/>
                <w:color w:val="auto"/>
              </w:rPr>
              <w:t xml:space="preserve">Waar heeft het bedrijf vastgelegd wie verantwoordelijk is om ongewone voorvallen </w:t>
            </w:r>
            <w:r>
              <w:rPr>
                <w:rFonts w:ascii="Arial" w:eastAsia="Times New Roman" w:hAnsi="Arial" w:cs="Arial"/>
                <w:color w:val="auto"/>
              </w:rPr>
              <w:t>te melden aan het bevoegd gezag?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document met beschrijving bijvoegen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g.</w:t>
            </w:r>
          </w:p>
        </w:tc>
        <w:tc>
          <w:tcPr>
            <w:tcW w:w="1534" w:type="pct"/>
          </w:tcPr>
          <w:p w:rsidR="00042E94" w:rsidRPr="008D5CEF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Heeft het bedrijf de afgelopen 5 jaar een melding aan Rijkswaterstaat gedaan van een incident of een bijzondere situatie?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omschrijving en datum: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nee, want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h..</w:t>
            </w:r>
          </w:p>
        </w:tc>
        <w:tc>
          <w:tcPr>
            <w:tcW w:w="1534" w:type="pct"/>
          </w:tcPr>
          <w:p w:rsidR="00042E94" w:rsidRPr="007E286B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 xml:space="preserve">Zijn </w:t>
            </w:r>
            <w:r w:rsidRPr="008D5CEF">
              <w:rPr>
                <w:rFonts w:ascii="Arial" w:eastAsia="Times New Roman" w:hAnsi="Arial" w:cs="Arial"/>
                <w:color w:val="auto"/>
              </w:rPr>
              <w:t xml:space="preserve">in </w:t>
            </w:r>
            <w:r>
              <w:rPr>
                <w:rFonts w:ascii="Arial" w:eastAsia="Times New Roman" w:hAnsi="Arial" w:cs="Arial"/>
                <w:color w:val="auto"/>
              </w:rPr>
              <w:t xml:space="preserve">het onder vraag 5e bedoelde document </w:t>
            </w:r>
            <w:r w:rsidRPr="008D5CEF">
              <w:rPr>
                <w:rFonts w:ascii="Arial" w:eastAsia="Times New Roman" w:hAnsi="Arial" w:cs="Arial"/>
                <w:color w:val="auto"/>
              </w:rPr>
              <w:t>de contactdata van het bevoegd gezag en meldingstermijnen benoemd</w:t>
            </w:r>
            <w:r>
              <w:rPr>
                <w:rFonts w:ascii="Arial" w:eastAsia="Times New Roman" w:hAnsi="Arial" w:cs="Arial"/>
                <w:color w:val="auto"/>
              </w:rPr>
              <w:t>?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ja, omschrijving: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</w:rPr>
              <w:instrText xml:space="preserve"> FORMCHECKBOX </w:instrText>
            </w:r>
            <w:r w:rsidR="00D017C3">
              <w:rPr>
                <w:rFonts w:ascii="Arial" w:hAnsi="Arial" w:cs="Arial"/>
              </w:rPr>
            </w:r>
            <w:r w:rsidR="00D017C3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nee, ontbreekt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Verificatie door middel van:</w:t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>
              <w:rPr>
                <w:rFonts w:ascii="Arial" w:hAnsi="Arial" w:cs="Arial"/>
              </w:rPr>
              <w:t xml:space="preserve"> M</w:t>
            </w:r>
            <w:r w:rsidRPr="00177A78">
              <w:rPr>
                <w:rFonts w:ascii="Arial" w:hAnsi="Arial" w:cs="Arial"/>
              </w:rPr>
              <w:tab/>
            </w: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S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 w:rsidRPr="00177A78">
              <w:rPr>
                <w:rFonts w:ascii="Arial" w:hAnsi="Arial" w:cs="Arial"/>
              </w:rPr>
              <w:t>[</w:t>
            </w:r>
            <w:r>
              <w:rPr>
                <w:rFonts w:ascii="Arial" w:hAnsi="Arial" w:cs="Arial"/>
              </w:rPr>
              <w:t xml:space="preserve">  </w:t>
            </w:r>
            <w:r w:rsidRPr="00177A78">
              <w:rPr>
                <w:rFonts w:ascii="Arial" w:hAnsi="Arial" w:cs="Arial"/>
              </w:rPr>
              <w:t>]</w:t>
            </w:r>
            <w:r w:rsidRPr="00177A78"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>V</w:t>
            </w:r>
          </w:p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</w:p>
          <w:p w:rsidR="00042E94" w:rsidRPr="00177A78" w:rsidRDefault="00042E94" w:rsidP="00042E94">
            <w:pPr>
              <w:tabs>
                <w:tab w:val="left" w:pos="284"/>
              </w:tabs>
              <w:ind w:right="-284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color w:val="auto"/>
              </w:rPr>
              <w:t>Bewijsmiddel:</w:t>
            </w:r>
          </w:p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</w:tr>
      <w:tr w:rsidR="00042E94" w:rsidRPr="00451A4E" w:rsidTr="00042E94">
        <w:tc>
          <w:tcPr>
            <w:tcW w:w="301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I</w:t>
            </w:r>
          </w:p>
        </w:tc>
        <w:tc>
          <w:tcPr>
            <w:tcW w:w="153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eastAsia="Times New Roman" w:hAnsi="Arial" w:cs="Arial"/>
                <w:color w:val="auto"/>
              </w:rPr>
            </w:pPr>
            <w:r>
              <w:rPr>
                <w:rFonts w:ascii="Arial" w:eastAsia="Times New Roman" w:hAnsi="Arial" w:cs="Arial"/>
                <w:color w:val="auto"/>
              </w:rPr>
              <w:t>Opmerkingen</w:t>
            </w:r>
          </w:p>
        </w:tc>
        <w:tc>
          <w:tcPr>
            <w:tcW w:w="1584" w:type="pct"/>
          </w:tcPr>
          <w:p w:rsidR="00042E94" w:rsidRDefault="00042E94" w:rsidP="00042E94">
            <w:pPr>
              <w:tabs>
                <w:tab w:val="left" w:pos="284"/>
              </w:tabs>
              <w:overflowPunct w:val="0"/>
              <w:autoSpaceDE w:val="0"/>
              <w:adjustRightInd w:val="0"/>
              <w:spacing w:line="240" w:lineRule="auto"/>
              <w:rPr>
                <w:rFonts w:ascii="Arial" w:hAnsi="Arial" w:cs="Arial"/>
              </w:rPr>
            </w:pPr>
          </w:p>
        </w:tc>
        <w:tc>
          <w:tcPr>
            <w:tcW w:w="1582" w:type="pct"/>
          </w:tcPr>
          <w:p w:rsidR="00042E94" w:rsidRDefault="00042E94" w:rsidP="00042E94">
            <w:pPr>
              <w:tabs>
                <w:tab w:val="left" w:pos="284"/>
              </w:tabs>
              <w:ind w:right="-284"/>
              <w:rPr>
                <w:rFonts w:ascii="Arial" w:eastAsia="Times New Roman" w:hAnsi="Arial" w:cs="Arial"/>
                <w:color w:val="auto"/>
              </w:rPr>
            </w:pPr>
          </w:p>
        </w:tc>
      </w:tr>
    </w:tbl>
    <w:p w:rsidR="00EC6531" w:rsidRDefault="00EC6531" w:rsidP="00451A4E"/>
    <w:sectPr w:rsidR="00EC6531" w:rsidSect="00042E94">
      <w:headerReference w:type="default" r:id="rId11"/>
      <w:pgSz w:w="11905" w:h="16837"/>
      <w:pgMar w:top="1440" w:right="1800" w:bottom="1440" w:left="1800" w:header="709" w:footer="709" w:gutter="0"/>
      <w:cols w:space="708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DDD" w:rsidRDefault="004D2DDD">
      <w:pPr>
        <w:spacing w:line="240" w:lineRule="auto"/>
      </w:pPr>
      <w:r>
        <w:separator/>
      </w:r>
    </w:p>
  </w:endnote>
  <w:endnote w:type="continuationSeparator" w:id="0">
    <w:p w:rsidR="004D2DDD" w:rsidRDefault="004D2DD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jaVu Sans">
    <w:altName w:val="Arial"/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MetaBook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DDD" w:rsidRDefault="004D2DDD" w:rsidP="00451A4E">
    <w:pPr>
      <w:tabs>
        <w:tab w:val="left" w:pos="284"/>
      </w:tabs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  <w:u w:val="single"/>
      </w:rPr>
      <w:t>Legenda herkomst in te vullen antwoorden:</w:t>
    </w:r>
    <w:r>
      <w:rPr>
        <w:rFonts w:ascii="Arial" w:hAnsi="Arial" w:cs="Arial"/>
        <w:i/>
        <w:sz w:val="16"/>
        <w:szCs w:val="16"/>
      </w:rPr>
      <w:t xml:space="preserve"> [M]-mondeling medegedeeld door bedrijf [S]-schriftelijk/ digitaal door bedrijf vastgelegd en gezien door auditor [V] visueel beoordeeld door auditor</w:t>
    </w:r>
  </w:p>
  <w:p w:rsidR="004D2DDD" w:rsidRDefault="004D2DDD">
    <w:pPr>
      <w:pStyle w:val="Voettekst"/>
    </w:pPr>
  </w:p>
  <w:p w:rsidR="004D2DDD" w:rsidRDefault="004D2DD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DDD" w:rsidRDefault="004D2DDD">
      <w:pPr>
        <w:spacing w:line="240" w:lineRule="auto"/>
      </w:pPr>
      <w:r>
        <w:separator/>
      </w:r>
    </w:p>
  </w:footnote>
  <w:footnote w:type="continuationSeparator" w:id="0">
    <w:p w:rsidR="004D2DDD" w:rsidRDefault="004D2DD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DDD" w:rsidRDefault="004D2DDD">
    <w:r>
      <w:rPr>
        <w:noProof/>
      </w:rPr>
      <mc:AlternateContent>
        <mc:Choice Requires="wps">
          <w:drawing>
            <wp:anchor distT="0" distB="0" distL="0" distR="0" simplePos="0" relativeHeight="251652096" behindDoc="0" locked="1" layoutInCell="1" allowOverlap="1" wp14:anchorId="774F7F40" wp14:editId="3FD1A0AD">
              <wp:simplePos x="0" y="0"/>
              <wp:positionH relativeFrom="page">
                <wp:posOffset>3545840</wp:posOffset>
              </wp:positionH>
              <wp:positionV relativeFrom="page">
                <wp:posOffset>0</wp:posOffset>
              </wp:positionV>
              <wp:extent cx="467995" cy="1336675"/>
              <wp:effectExtent l="0" t="0" r="0" b="0"/>
              <wp:wrapNone/>
              <wp:docPr id="1" name="Lint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6799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2FD3809" wp14:editId="475B6BA3">
                                <wp:extent cx="467995" cy="1583865"/>
                                <wp:effectExtent l="0" t="0" r="0" b="0"/>
                                <wp:docPr id="2" name="Rijkslint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Rijkslint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67995" cy="158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774F7F40" id="_x0000_t202" coordsize="21600,21600" o:spt="202" path="m,l,21600r21600,l21600,xe">
              <v:stroke joinstyle="miter"/>
              <v:path gradientshapeok="t" o:connecttype="rect"/>
            </v:shapetype>
            <v:shape id="Lint_RWS" o:spid="_x0000_s1026" type="#_x0000_t202" style="position:absolute;margin-left:279.2pt;margin-top:0;width:36.85pt;height:105.25pt;z-index: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" filled="f" stroked="f">
              <v:textbox inset="0,0,0,0">
                <w:txbxContent>
                  <w:p w:rsidR="004D2DDD" w:rsidRDefault="004D2DDD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2FD3809" wp14:editId="475B6BA3">
                          <wp:extent cx="467995" cy="1583865"/>
                          <wp:effectExtent l="0" t="0" r="0" b="0"/>
                          <wp:docPr id="2" name="Rijkslint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" name="Rijkslint"/>
                                  <pic:cNvPicPr/>
                                </pic:nvPicPr>
                                <pic:blipFill>
                                  <a:blip r:embed="rId2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67995" cy="158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3120" behindDoc="0" locked="1" layoutInCell="1" allowOverlap="1" wp14:anchorId="680DF260" wp14:editId="7A182B6E">
              <wp:simplePos x="0" y="0"/>
              <wp:positionH relativeFrom="page">
                <wp:posOffset>4013835</wp:posOffset>
              </wp:positionH>
              <wp:positionV relativeFrom="page">
                <wp:posOffset>0</wp:posOffset>
              </wp:positionV>
              <wp:extent cx="2339975" cy="1336675"/>
              <wp:effectExtent l="0" t="0" r="0" b="0"/>
              <wp:wrapNone/>
              <wp:docPr id="3" name="Woordmerk_RW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39975" cy="13366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>
                          <w:pPr>
                            <w:spacing w:line="240" w:lineRule="auto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51F7B648" wp14:editId="2718CA04">
                                <wp:extent cx="2101932" cy="1154959"/>
                                <wp:effectExtent l="0" t="0" r="0" b="7620"/>
                                <wp:docPr id="4" name="RWS_Woordmerk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RWS_Woordmerk"/>
                                        <pic:cNvPicPr/>
                                      </pic:nvPicPr>
                                      <pic:blipFill>
                                        <a:blip r:embed="rId3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02414" cy="1155224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680DF260" id="Woordmerk_RWS" o:spid="_x0000_s1027" type="#_x0000_t202" style="position:absolute;margin-left:316.05pt;margin-top:0;width:184.25pt;height:105.25pt;z-index: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" filled="f" stroked="f">
              <v:textbox inset="0,0,0,0">
                <w:txbxContent>
                  <w:p w:rsidR="004D2DDD" w:rsidRDefault="004D2DDD">
                    <w:pPr>
                      <w:spacing w:line="240" w:lineRule="auto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51F7B648" wp14:editId="2718CA04">
                          <wp:extent cx="2101932" cy="1154959"/>
                          <wp:effectExtent l="0" t="0" r="0" b="7620"/>
                          <wp:docPr id="4" name="RWS_Woordmerk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RWS_Woordmerk"/>
                                  <pic:cNvPicPr/>
                                </pic:nvPicPr>
                                <pic:blipFill>
                                  <a:blip r:embed="rId4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02414" cy="1155224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4144" behindDoc="0" locked="1" layoutInCell="1" allowOverlap="1" wp14:anchorId="0C472402" wp14:editId="203D1CBF">
              <wp:simplePos x="0" y="0"/>
              <wp:positionH relativeFrom="page">
                <wp:posOffset>2051685</wp:posOffset>
              </wp:positionH>
              <wp:positionV relativeFrom="page">
                <wp:posOffset>2321560</wp:posOffset>
              </wp:positionV>
              <wp:extent cx="4895850" cy="165100"/>
              <wp:effectExtent l="0" t="0" r="0" b="0"/>
              <wp:wrapNone/>
              <wp:docPr id="5" name="Retouradres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1651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D017C3">
                          <w:pPr>
                            <w:pStyle w:val="Vertrouwelijkheidsniveau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4D2DDD">
                            <w:t>RWS Informatie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0C472402" id="Retouradres" o:spid="_x0000_s1028" type="#_x0000_t202" style="position:absolute;margin-left:161.55pt;margin-top:182.8pt;width:385.5pt;height:13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" filled="f" stroked="f">
              <v:textbox inset="0,0,0,0">
                <w:txbxContent>
                  <w:p w:rsidR="004D2DDD" w:rsidRDefault="00042E94">
                    <w:pPr>
                      <w:pStyle w:val="Vertrouwelijkheidsniveau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4D2DDD">
                      <w:t>RWS Informatie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5168" behindDoc="0" locked="1" layoutInCell="1" allowOverlap="1" wp14:anchorId="638491D1" wp14:editId="6FDAF53C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6" name="Vertrouwelijkheidsniveau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638491D1" id="Vertrouwelijkheidsniveau" o:spid="_x0000_s1029" type="#_x0000_t202" style="position:absolute;margin-left:79.35pt;margin-top:805pt;width:356.25pt;height:17.25pt;z-index: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" filled="f" stroked="f">
              <v:textbox inset="0,0,0,0">
                <w:txbxContent>
                  <w:p w:rsidR="004D2DDD" w:rsidRDefault="004D2DDD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192" behindDoc="0" locked="1" layoutInCell="1" allowOverlap="1" wp14:anchorId="3DFEF7BB" wp14:editId="7972A137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9840" cy="179705"/>
              <wp:effectExtent l="0" t="0" r="0" b="0"/>
              <wp:wrapNone/>
              <wp:docPr id="7" name="Paginanumm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17970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3DFEF7BB" id="Paginanummer" o:spid="_x0000_s1030" type="#_x0000_t202" style="position:absolute;margin-left:466.25pt;margin-top:805pt;width:99.2pt;height:14.15pt;z-index: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" filled="f" stroked="f">
              <v:textbox inset="0,0,0,0">
                <w:txbxContent>
                  <w:p w:rsidR="004D2DDD" w:rsidRDefault="004D2DDD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DDD" w:rsidRDefault="004D2DDD">
    <w:r>
      <w:rPr>
        <w:noProof/>
      </w:rPr>
      <mc:AlternateContent>
        <mc:Choice Requires="wps">
          <w:drawing>
            <wp:anchor distT="0" distB="0" distL="0" distR="0" simplePos="0" relativeHeight="251657216" behindDoc="0" locked="1" layoutInCell="1" allowOverlap="1">
              <wp:simplePos x="0" y="0"/>
              <wp:positionH relativeFrom="page">
                <wp:posOffset>1007744</wp:posOffset>
              </wp:positionH>
              <wp:positionV relativeFrom="page">
                <wp:posOffset>10223500</wp:posOffset>
              </wp:positionV>
              <wp:extent cx="4524375" cy="219075"/>
              <wp:effectExtent l="0" t="0" r="0" b="0"/>
              <wp:wrapNone/>
              <wp:docPr id="8" name="Vertrouwelijkheidsniveau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24375" cy="2190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Vertrouwelijkheidsniveau_vervolg" o:spid="_x0000_s1031" type="#_x0000_t202" style="position:absolute;margin-left:79.35pt;margin-top:805pt;width:356.25pt;height:17.25pt;z-index: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" filled="f" stroked="f">
              <v:textbox inset="0,0,0,0">
                <w:txbxContent>
                  <w:p w:rsidR="004D2DDD" w:rsidRDefault="004D2DDD"/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1" layoutInCell="1" allowOverlap="1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9" name="Paginanummer_vervolg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/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id="Paginanummer_vervolg" o:spid="_x0000_s1032" type="#_x0000_t202" style="position:absolute;margin-left:466.25pt;margin-top:805pt;width:99pt;height:14.2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" filled="f" stroked="f">
              <v:textbox inset="0,0,0,0">
                <w:txbxContent>
                  <w:p w:rsidR="004D2DDD" w:rsidRDefault="004D2DDD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2DDD" w:rsidRDefault="004D2DDD">
    <w:r>
      <w:rPr>
        <w:noProof/>
      </w:rPr>
      <mc:AlternateContent>
        <mc:Choice Requires="wps">
          <w:drawing>
            <wp:anchor distT="0" distB="0" distL="0" distR="0" simplePos="0" relativeHeight="251662336" behindDoc="0" locked="1" layoutInCell="1" allowOverlap="1" wp14:anchorId="69638886" wp14:editId="2A7965CE">
              <wp:simplePos x="0" y="0"/>
              <wp:positionH relativeFrom="page">
                <wp:posOffset>5921375</wp:posOffset>
              </wp:positionH>
              <wp:positionV relativeFrom="page">
                <wp:posOffset>10223500</wp:posOffset>
              </wp:positionV>
              <wp:extent cx="1257300" cy="180975"/>
              <wp:effectExtent l="0" t="0" r="0" b="0"/>
              <wp:wrapNone/>
              <wp:docPr id="13" name="Regio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1809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4D2DDD">
                          <w:pPr>
                            <w:pStyle w:val="ReferentiegegevensVerdana65"/>
                          </w:pPr>
                          <w:r>
                            <w:t xml:space="preserve">Pagina </w:t>
                          </w:r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D017C3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  <w:r>
                            <w:t xml:space="preserve"> van </w:t>
                          </w:r>
                          <w:r>
                            <w:fldChar w:fldCharType="begin"/>
                          </w:r>
                          <w:r>
                            <w:instrText>NUMPAGES</w:instrText>
                          </w:r>
                          <w:r>
                            <w:fldChar w:fldCharType="separate"/>
                          </w:r>
                          <w:r w:rsidR="00D017C3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type w14:anchorId="69638886" id="_x0000_t202" coordsize="21600,21600" o:spt="202" path="m,l,21600r21600,l21600,xe">
              <v:stroke joinstyle="miter"/>
              <v:path gradientshapeok="t" o:connecttype="rect"/>
            </v:shapetype>
            <v:shape id="Region 11" o:spid="_x0000_s1033" type="#_x0000_t202" style="position:absolute;margin-left:466.25pt;margin-top:805pt;width:99pt;height:14.25pt;z-index: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" filled="f" stroked="f">
              <v:textbox inset="0,0,0,0">
                <w:txbxContent>
                  <w:p w:rsidR="004D2DDD" w:rsidRDefault="004D2DDD">
                    <w:pPr>
                      <w:pStyle w:val="ReferentiegegevensVerdana65"/>
                    </w:pPr>
                    <w:r>
                      <w:t xml:space="preserve">Pagina </w:t>
                    </w:r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D017C3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  <w:r>
                      <w:t xml:space="preserve"> van </w:t>
                    </w:r>
                    <w:r>
                      <w:fldChar w:fldCharType="begin"/>
                    </w:r>
                    <w:r>
                      <w:instrText>NUMPAGES</w:instrText>
                    </w:r>
                    <w:r>
                      <w:fldChar w:fldCharType="separate"/>
                    </w:r>
                    <w:r w:rsidR="00D017C3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3360" behindDoc="0" locked="1" layoutInCell="1" allowOverlap="1" wp14:anchorId="0E43639C" wp14:editId="4A510DFF">
              <wp:simplePos x="0" y="0"/>
              <wp:positionH relativeFrom="page">
                <wp:posOffset>2051685</wp:posOffset>
              </wp:positionH>
              <wp:positionV relativeFrom="page">
                <wp:posOffset>359410</wp:posOffset>
              </wp:positionV>
              <wp:extent cx="4895850" cy="371475"/>
              <wp:effectExtent l="0" t="0" r="0" b="0"/>
              <wp:wrapNone/>
              <wp:docPr id="14" name="Region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895850" cy="37147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4D2DDD" w:rsidRDefault="00D017C3">
                          <w:pPr>
                            <w:pStyle w:val="RapportKoptekst"/>
                          </w:pPr>
                          <w:r>
                            <w:fldChar w:fldCharType="begin"/>
                          </w:r>
                          <w:r>
                            <w:instrText xml:space="preserve"> DOCPROPERTY  "Rubricering"  \* MERGEFORMAT </w:instrText>
                          </w:r>
                          <w:r>
                            <w:fldChar w:fldCharType="separate"/>
                          </w:r>
                          <w:r w:rsidR="004D2DDD">
                            <w:t>RWS Informatie</w:t>
                          </w:r>
                          <w:r>
                            <w:fldChar w:fldCharType="end"/>
                          </w:r>
                          <w:r w:rsidR="004D2DDD">
                            <w:t xml:space="preserve"> | definitief | Checklist ‘witte-vlekken-bedrijven’ | 10-11-2023</w:t>
                          </w:r>
                        </w:p>
                      </w:txbxContent>
                    </wps:txbx>
                    <wps:bodyPr vert="horz" wrap="square" lIns="0" tIns="0" rIns="0" bIns="0" anchor="t" anchorCtr="0"/>
                  </wps:wsp>
                </a:graphicData>
              </a:graphic>
            </wp:anchor>
          </w:drawing>
        </mc:Choice>
        <mc:Fallback>
          <w:pict>
            <v:shape w14:anchorId="0E43639C" id="Region 12" o:spid="_x0000_s1034" type="#_x0000_t202" style="position:absolute;margin-left:161.55pt;margin-top:28.3pt;width:385.5pt;height:29.25pt;z-index:2516633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" filled="f" stroked="f">
              <v:textbox inset="0,0,0,0">
                <w:txbxContent>
                  <w:p w:rsidR="004D2DDD" w:rsidRDefault="00042E94">
                    <w:pPr>
                      <w:pStyle w:val="RapportKoptekst"/>
                    </w:pPr>
                    <w:r>
                      <w:fldChar w:fldCharType="begin"/>
                    </w:r>
                    <w:r>
                      <w:instrText xml:space="preserve"> DOCPROPERTY  "Rubricering"  \* MERGEFORMAT </w:instrText>
                    </w:r>
                    <w:r>
                      <w:fldChar w:fldCharType="separate"/>
                    </w:r>
                    <w:r w:rsidR="004D2DDD">
                      <w:t>RWS Informatie</w:t>
                    </w:r>
                    <w:r>
                      <w:fldChar w:fldCharType="end"/>
                    </w:r>
                    <w:r w:rsidR="004D2DDD">
                      <w:t xml:space="preserve"> | definitief | Checklist ‘witte-vlekken-bedrijven’ | 10-11-2023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7.25pt;height:116.25pt" o:bullet="t">
        <v:imagedata r:id="rId1" o:title=""/>
      </v:shape>
    </w:pict>
  </w:numPicBullet>
  <w:abstractNum w:abstractNumId="0" w15:restartNumberingAfterBreak="0">
    <w:nsid w:val="A0F21C57"/>
    <w:multiLevelType w:val="multilevel"/>
    <w:tmpl w:val="83A27503"/>
    <w:name w:val="Standaardlijst"/>
    <w:lvl w:ilvl="0">
      <w:start w:val="1"/>
      <w:numFmt w:val="decimal"/>
      <w:pStyle w:val="Lijstniveau1"/>
      <w:lvlText w:val="%1."/>
      <w:lvlJc w:val="left"/>
      <w:pPr>
        <w:ind w:left="1132" w:hanging="1132"/>
      </w:pPr>
    </w:lvl>
    <w:lvl w:ilvl="1">
      <w:start w:val="1"/>
      <w:numFmt w:val="decimal"/>
      <w:pStyle w:val="Lijstniveau2"/>
      <w:lvlText w:val="%1. %2."/>
      <w:lvlJc w:val="left"/>
      <w:pPr>
        <w:ind w:left="1132" w:hanging="1132"/>
      </w:pPr>
    </w:lvl>
    <w:lvl w:ilvl="2">
      <w:start w:val="1"/>
      <w:numFmt w:val="decimal"/>
      <w:pStyle w:val="Lijstniveau3"/>
      <w:lvlText w:val="%1. %2. %3."/>
      <w:lvlJc w:val="left"/>
      <w:pPr>
        <w:ind w:left="1132" w:hanging="1132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E900DBAB"/>
    <w:multiLevelType w:val="multilevel"/>
    <w:tmpl w:val="F3DC36A4"/>
    <w:name w:val="Huisstijl nummering met nummer"/>
    <w:lvl w:ilvl="0">
      <w:start w:val="1"/>
      <w:numFmt w:val="decimal"/>
      <w:pStyle w:val="Huisstijl-Kop1"/>
      <w:lvlText w:val="%1"/>
      <w:lvlJc w:val="left"/>
      <w:pPr>
        <w:ind w:left="0" w:firstLine="0"/>
      </w:pPr>
    </w:lvl>
    <w:lvl w:ilvl="1">
      <w:start w:val="1"/>
      <w:numFmt w:val="decimal"/>
      <w:pStyle w:val="Huisstijl-Kop2"/>
      <w:lvlText w:val="%1.%2"/>
      <w:lvlJc w:val="left"/>
      <w:pPr>
        <w:ind w:left="0" w:firstLine="0"/>
      </w:pPr>
    </w:lvl>
    <w:lvl w:ilvl="2">
      <w:start w:val="1"/>
      <w:numFmt w:val="decimal"/>
      <w:pStyle w:val="Huisstijl-Kop3"/>
      <w:lvlText w:val="%1.%2.%3"/>
      <w:lvlJc w:val="left"/>
      <w:pPr>
        <w:ind w:left="0" w:firstLine="0"/>
      </w:pPr>
    </w:lvl>
    <w:lvl w:ilvl="3">
      <w:start w:val="1"/>
      <w:numFmt w:val="decimal"/>
      <w:pStyle w:val="Huisstijl-Kop4"/>
      <w:lvlText w:val="%1.%2.%3.%4"/>
      <w:lvlJc w:val="left"/>
      <w:pPr>
        <w:ind w:left="0" w:firstLine="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3A8670A"/>
    <w:multiLevelType w:val="hybridMultilevel"/>
    <w:tmpl w:val="51F0D77E"/>
    <w:lvl w:ilvl="0" w:tplc="A918ABFA">
      <w:start w:val="1"/>
      <w:numFmt w:val="bullet"/>
      <w:lvlText w:val=""/>
      <w:lvlJc w:val="left"/>
      <w:pPr>
        <w:tabs>
          <w:tab w:val="num" w:pos="360"/>
        </w:tabs>
        <w:ind w:left="340" w:hanging="34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577E2"/>
    <w:multiLevelType w:val="hybridMultilevel"/>
    <w:tmpl w:val="E3A4B5AC"/>
    <w:lvl w:ilvl="0" w:tplc="1458CA4A">
      <w:start w:val="1"/>
      <w:numFmt w:val="bullet"/>
      <w:lvlText w:val="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83599B"/>
    <w:multiLevelType w:val="hybridMultilevel"/>
    <w:tmpl w:val="AB1CC814"/>
    <w:lvl w:ilvl="0" w:tplc="F23459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66053"/>
    <w:multiLevelType w:val="hybridMultilevel"/>
    <w:tmpl w:val="28F2173A"/>
    <w:lvl w:ilvl="0" w:tplc="C47C605C">
      <w:start w:val="1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097CB"/>
    <w:multiLevelType w:val="multilevel"/>
    <w:tmpl w:val="926A2608"/>
    <w:name w:val="Huisstijl opsomming colofon"/>
    <w:lvl w:ilvl="0">
      <w:start w:val="1"/>
      <w:numFmt w:val="bullet"/>
      <w:pStyle w:val="Huisstijl-Colofon"/>
      <w:lvlText w:val="●"/>
      <w:lvlJc w:val="left"/>
      <w:pPr>
        <w:ind w:left="0" w:firstLine="0"/>
      </w:pPr>
      <w:rPr>
        <w:color w:va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8E11B4"/>
    <w:multiLevelType w:val="hybridMultilevel"/>
    <w:tmpl w:val="9606C97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14C07"/>
    <w:multiLevelType w:val="hybridMultilevel"/>
    <w:tmpl w:val="F454DE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86727"/>
    <w:multiLevelType w:val="hybridMultilevel"/>
    <w:tmpl w:val="27043F9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C0C6A"/>
    <w:multiLevelType w:val="hybridMultilevel"/>
    <w:tmpl w:val="96E07EF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1C53018"/>
    <w:multiLevelType w:val="hybridMultilevel"/>
    <w:tmpl w:val="A11296CE"/>
    <w:lvl w:ilvl="0" w:tplc="F234594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AE76F5"/>
    <w:multiLevelType w:val="hybridMultilevel"/>
    <w:tmpl w:val="3B7449A0"/>
    <w:lvl w:ilvl="0" w:tplc="A874F18C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7E77E8"/>
    <w:multiLevelType w:val="hybridMultilevel"/>
    <w:tmpl w:val="8FDC7B8E"/>
    <w:lvl w:ilvl="0" w:tplc="98B25B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D3AD3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F4F9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1456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B0EE0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6E43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6BC6B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8CA4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33418C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2552C1A"/>
    <w:multiLevelType w:val="hybridMultilevel"/>
    <w:tmpl w:val="4E66FEE8"/>
    <w:lvl w:ilvl="0" w:tplc="A3A0C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A0C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10661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454B6"/>
    <w:multiLevelType w:val="hybridMultilevel"/>
    <w:tmpl w:val="D8C4502C"/>
    <w:lvl w:ilvl="0" w:tplc="A3A0C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A3A0C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877C7C"/>
    <w:multiLevelType w:val="hybridMultilevel"/>
    <w:tmpl w:val="E4566CBA"/>
    <w:lvl w:ilvl="0" w:tplc="A3A0C22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52086D"/>
    <w:multiLevelType w:val="hybridMultilevel"/>
    <w:tmpl w:val="791A42A0"/>
    <w:lvl w:ilvl="0" w:tplc="A11066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7"/>
  </w:num>
  <w:num w:numId="5">
    <w:abstractNumId w:val="12"/>
  </w:num>
  <w:num w:numId="6">
    <w:abstractNumId w:val="15"/>
  </w:num>
  <w:num w:numId="7">
    <w:abstractNumId w:val="14"/>
  </w:num>
  <w:num w:numId="8">
    <w:abstractNumId w:val="17"/>
  </w:num>
  <w:num w:numId="9">
    <w:abstractNumId w:val="16"/>
  </w:num>
  <w:num w:numId="10">
    <w:abstractNumId w:val="5"/>
  </w:num>
  <w:num w:numId="11">
    <w:abstractNumId w:val="13"/>
  </w:num>
  <w:num w:numId="12">
    <w:abstractNumId w:val="10"/>
  </w:num>
  <w:num w:numId="13">
    <w:abstractNumId w:val="3"/>
  </w:num>
  <w:num w:numId="14">
    <w:abstractNumId w:val="2"/>
  </w:num>
  <w:num w:numId="15">
    <w:abstractNumId w:val="4"/>
  </w:num>
  <w:num w:numId="16">
    <w:abstractNumId w:val="11"/>
  </w:num>
  <w:num w:numId="17">
    <w:abstractNumId w:val="9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A4E"/>
    <w:rsid w:val="00011635"/>
    <w:rsid w:val="00042E94"/>
    <w:rsid w:val="000756F1"/>
    <w:rsid w:val="000971C4"/>
    <w:rsid w:val="000B10FA"/>
    <w:rsid w:val="00107DC0"/>
    <w:rsid w:val="00115290"/>
    <w:rsid w:val="001161CB"/>
    <w:rsid w:val="001634A6"/>
    <w:rsid w:val="00163DA9"/>
    <w:rsid w:val="001863D7"/>
    <w:rsid w:val="0018656F"/>
    <w:rsid w:val="00193E1B"/>
    <w:rsid w:val="001973CF"/>
    <w:rsid w:val="00197E57"/>
    <w:rsid w:val="001A4C4F"/>
    <w:rsid w:val="001C16D4"/>
    <w:rsid w:val="001D33A8"/>
    <w:rsid w:val="00211E07"/>
    <w:rsid w:val="002249C3"/>
    <w:rsid w:val="002651B3"/>
    <w:rsid w:val="00287C97"/>
    <w:rsid w:val="0030419E"/>
    <w:rsid w:val="003644F9"/>
    <w:rsid w:val="00364F35"/>
    <w:rsid w:val="003667BF"/>
    <w:rsid w:val="00383B6F"/>
    <w:rsid w:val="003924E4"/>
    <w:rsid w:val="003A14CC"/>
    <w:rsid w:val="003B270C"/>
    <w:rsid w:val="003C521C"/>
    <w:rsid w:val="003F26D1"/>
    <w:rsid w:val="004038B9"/>
    <w:rsid w:val="00437019"/>
    <w:rsid w:val="00451A4E"/>
    <w:rsid w:val="00460AE6"/>
    <w:rsid w:val="0046768C"/>
    <w:rsid w:val="0047192D"/>
    <w:rsid w:val="004A754F"/>
    <w:rsid w:val="004D2DDD"/>
    <w:rsid w:val="004E1200"/>
    <w:rsid w:val="00557D5F"/>
    <w:rsid w:val="0056106F"/>
    <w:rsid w:val="005B72BF"/>
    <w:rsid w:val="006034A9"/>
    <w:rsid w:val="00610DB7"/>
    <w:rsid w:val="00634CAE"/>
    <w:rsid w:val="006461B0"/>
    <w:rsid w:val="0067009B"/>
    <w:rsid w:val="006E3615"/>
    <w:rsid w:val="006E752D"/>
    <w:rsid w:val="007206C6"/>
    <w:rsid w:val="007E286B"/>
    <w:rsid w:val="00805352"/>
    <w:rsid w:val="00824E99"/>
    <w:rsid w:val="00843E6D"/>
    <w:rsid w:val="00870840"/>
    <w:rsid w:val="00882C8C"/>
    <w:rsid w:val="00892E5A"/>
    <w:rsid w:val="00897ECF"/>
    <w:rsid w:val="008B069B"/>
    <w:rsid w:val="008D50F4"/>
    <w:rsid w:val="008D5CEF"/>
    <w:rsid w:val="00913722"/>
    <w:rsid w:val="00914A51"/>
    <w:rsid w:val="0095134D"/>
    <w:rsid w:val="0095188D"/>
    <w:rsid w:val="00962BA1"/>
    <w:rsid w:val="009A262D"/>
    <w:rsid w:val="009B3CEA"/>
    <w:rsid w:val="00A13008"/>
    <w:rsid w:val="00A37D14"/>
    <w:rsid w:val="00A72DB6"/>
    <w:rsid w:val="00A84F8A"/>
    <w:rsid w:val="00AB20AC"/>
    <w:rsid w:val="00AB3FAD"/>
    <w:rsid w:val="00AB6918"/>
    <w:rsid w:val="00AC11B5"/>
    <w:rsid w:val="00AD62F2"/>
    <w:rsid w:val="00B15C8E"/>
    <w:rsid w:val="00B26AF2"/>
    <w:rsid w:val="00B276D7"/>
    <w:rsid w:val="00B3789D"/>
    <w:rsid w:val="00BA4161"/>
    <w:rsid w:val="00BF26C7"/>
    <w:rsid w:val="00BF6B81"/>
    <w:rsid w:val="00C11B48"/>
    <w:rsid w:val="00C4120B"/>
    <w:rsid w:val="00C82EDD"/>
    <w:rsid w:val="00C85873"/>
    <w:rsid w:val="00CD7797"/>
    <w:rsid w:val="00CF22FE"/>
    <w:rsid w:val="00CF53BC"/>
    <w:rsid w:val="00D01532"/>
    <w:rsid w:val="00D017C3"/>
    <w:rsid w:val="00D04AFD"/>
    <w:rsid w:val="00D25756"/>
    <w:rsid w:val="00D50CAB"/>
    <w:rsid w:val="00D72B3D"/>
    <w:rsid w:val="00D7391A"/>
    <w:rsid w:val="00D80C41"/>
    <w:rsid w:val="00DA720B"/>
    <w:rsid w:val="00DC324C"/>
    <w:rsid w:val="00DF0E02"/>
    <w:rsid w:val="00E02838"/>
    <w:rsid w:val="00E05E0F"/>
    <w:rsid w:val="00E147C0"/>
    <w:rsid w:val="00E150DD"/>
    <w:rsid w:val="00E60753"/>
    <w:rsid w:val="00E71534"/>
    <w:rsid w:val="00EA3954"/>
    <w:rsid w:val="00EC47AB"/>
    <w:rsid w:val="00EC6531"/>
    <w:rsid w:val="00EF1A58"/>
    <w:rsid w:val="00F04EED"/>
    <w:rsid w:val="00F26591"/>
    <w:rsid w:val="00F568C1"/>
    <w:rsid w:val="00F84F7D"/>
    <w:rsid w:val="00FC241F"/>
    <w:rsid w:val="00FF6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3CA034"/>
  <w15:docId w15:val="{F1DF6A25-E03D-4AF0-806C-FC1D0953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styleId="Kop6">
    <w:name w:val="heading 6"/>
    <w:basedOn w:val="Standaard"/>
    <w:next w:val="Standaard"/>
    <w:link w:val="Kop6Char"/>
    <w:qFormat/>
    <w:rsid w:val="00451A4E"/>
    <w:pPr>
      <w:keepNext/>
      <w:shd w:val="clear" w:color="auto" w:fill="FFFFFF"/>
      <w:autoSpaceDN/>
      <w:spacing w:line="240" w:lineRule="auto"/>
      <w:textAlignment w:val="auto"/>
      <w:outlineLvl w:val="5"/>
    </w:pPr>
    <w:rPr>
      <w:rFonts w:ascii="Arial" w:eastAsia="Times New Roman" w:hAnsi="Arial" w:cs="Arial"/>
      <w:b/>
      <w:bCs/>
      <w:sz w:val="22"/>
      <w:szCs w:val="22"/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pPr>
      <w:spacing w:before="260" w:after="240"/>
    </w:pPr>
  </w:style>
  <w:style w:type="paragraph" w:styleId="Bijschrift">
    <w:name w:val="caption"/>
    <w:basedOn w:val="Standaard"/>
    <w:next w:val="Standaard"/>
    <w:pPr>
      <w:spacing w:after="220" w:line="160" w:lineRule="exact"/>
    </w:pPr>
    <w:rPr>
      <w:i/>
      <w:color w:val="4F81BD"/>
      <w:sz w:val="16"/>
      <w:szCs w:val="16"/>
    </w:rPr>
  </w:style>
  <w:style w:type="paragraph" w:customStyle="1" w:styleId="DatumLocatie">
    <w:name w:val="Datum Locatie"/>
    <w:basedOn w:val="Standaard"/>
    <w:next w:val="Standaard"/>
    <w:pPr>
      <w:spacing w:before="40" w:line="320" w:lineRule="exact"/>
    </w:pPr>
    <w:rPr>
      <w:sz w:val="28"/>
      <w:szCs w:val="28"/>
    </w:rPr>
  </w:style>
  <w:style w:type="paragraph" w:customStyle="1" w:styleId="DatumLocatieA3">
    <w:name w:val="Datum Locatie A3"/>
    <w:basedOn w:val="Standaard"/>
    <w:next w:val="Standaard"/>
    <w:pPr>
      <w:spacing w:line="624" w:lineRule="exact"/>
    </w:pPr>
    <w:rPr>
      <w:sz w:val="40"/>
      <w:szCs w:val="40"/>
    </w:rPr>
  </w:style>
  <w:style w:type="paragraph" w:customStyle="1" w:styleId="fotobijschrift">
    <w:name w:val="foto bijschrift"/>
    <w:basedOn w:val="Standaard"/>
    <w:next w:val="Standaard"/>
    <w:pPr>
      <w:spacing w:line="320" w:lineRule="exact"/>
    </w:pPr>
    <w:rPr>
      <w:i/>
      <w:sz w:val="14"/>
      <w:szCs w:val="14"/>
    </w:rPr>
  </w:style>
  <w:style w:type="paragraph" w:customStyle="1" w:styleId="Groetregel">
    <w:name w:val="Groetregel"/>
    <w:basedOn w:val="Standaard"/>
    <w:next w:val="Standaard"/>
    <w:pPr>
      <w:spacing w:before="240"/>
    </w:pPr>
  </w:style>
  <w:style w:type="paragraph" w:customStyle="1" w:styleId="Huisstijl-Colofon">
    <w:name w:val="Huisstijl - Colofon"/>
    <w:basedOn w:val="Standaard"/>
    <w:next w:val="Standaard"/>
    <w:pPr>
      <w:numPr>
        <w:numId w:val="2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Inhoud">
    <w:name w:val="Huisstijl - Inhoud"/>
    <w:basedOn w:val="Standaard"/>
    <w:next w:val="Standaard"/>
    <w:pPr>
      <w:spacing w:after="720" w:line="300" w:lineRule="exact"/>
    </w:pPr>
    <w:rPr>
      <w:sz w:val="24"/>
      <w:szCs w:val="24"/>
    </w:rPr>
  </w:style>
  <w:style w:type="paragraph" w:customStyle="1" w:styleId="Huisstijl-Kop1">
    <w:name w:val="Huisstijl - Kop 1"/>
    <w:basedOn w:val="Standaard"/>
    <w:next w:val="Standaard"/>
    <w:pPr>
      <w:numPr>
        <w:numId w:val="1"/>
      </w:numPr>
      <w:tabs>
        <w:tab w:val="left" w:pos="0"/>
      </w:tabs>
      <w:spacing w:after="720" w:line="300" w:lineRule="exact"/>
      <w:ind w:left="-1120"/>
    </w:pPr>
    <w:rPr>
      <w:sz w:val="24"/>
      <w:szCs w:val="24"/>
    </w:rPr>
  </w:style>
  <w:style w:type="paragraph" w:customStyle="1" w:styleId="Huisstijl-Kop2">
    <w:name w:val="Huisstijl - Kop 2"/>
    <w:basedOn w:val="Standaard"/>
    <w:next w:val="Standaard"/>
    <w:pPr>
      <w:numPr>
        <w:ilvl w:val="1"/>
        <w:numId w:val="1"/>
      </w:numPr>
      <w:tabs>
        <w:tab w:val="left" w:pos="0"/>
      </w:tabs>
      <w:spacing w:before="240"/>
      <w:ind w:left="-1120"/>
    </w:pPr>
    <w:rPr>
      <w:b/>
    </w:rPr>
  </w:style>
  <w:style w:type="paragraph" w:customStyle="1" w:styleId="Huisstijl-Kop3">
    <w:name w:val="Huisstijl - Kop 3"/>
    <w:basedOn w:val="Standaard"/>
    <w:next w:val="Standaard"/>
    <w:pPr>
      <w:numPr>
        <w:ilvl w:val="2"/>
        <w:numId w:val="1"/>
      </w:numPr>
      <w:tabs>
        <w:tab w:val="left" w:pos="0"/>
      </w:tabs>
      <w:spacing w:before="240"/>
      <w:ind w:left="-1120"/>
    </w:pPr>
    <w:rPr>
      <w:i/>
    </w:rPr>
  </w:style>
  <w:style w:type="paragraph" w:customStyle="1" w:styleId="Huisstijl-Kop4">
    <w:name w:val="Huisstijl - Kop 4"/>
    <w:basedOn w:val="Standaard"/>
    <w:next w:val="Standaard"/>
    <w:pPr>
      <w:numPr>
        <w:ilvl w:val="3"/>
        <w:numId w:val="1"/>
      </w:numPr>
      <w:tabs>
        <w:tab w:val="left" w:pos="0"/>
      </w:tabs>
      <w:spacing w:before="240"/>
      <w:ind w:left="-1120"/>
    </w:pPr>
  </w:style>
  <w:style w:type="paragraph" w:customStyle="1" w:styleId="Huisstijlnummeringmetnummer">
    <w:name w:val="Huisstijl nummering met nummer"/>
    <w:basedOn w:val="Standaard"/>
    <w:next w:val="Standaard"/>
    <w:pPr>
      <w:tabs>
        <w:tab w:val="left" w:pos="0"/>
      </w:tabs>
    </w:pPr>
  </w:style>
  <w:style w:type="paragraph" w:customStyle="1" w:styleId="Huisstijlopsommingcolofon">
    <w:name w:val="Huisstijl opsomming colofon"/>
    <w:basedOn w:val="Standaard"/>
    <w:next w:val="Standaard"/>
  </w:style>
  <w:style w:type="paragraph" w:styleId="Inhopg1">
    <w:name w:val="toc 1"/>
    <w:basedOn w:val="Standaard"/>
    <w:next w:val="Standaard"/>
    <w:pPr>
      <w:tabs>
        <w:tab w:val="left" w:pos="0"/>
      </w:tabs>
      <w:spacing w:before="240"/>
      <w:ind w:left="-1120"/>
    </w:pPr>
    <w:rPr>
      <w:b/>
    </w:rPr>
  </w:style>
  <w:style w:type="paragraph" w:styleId="Inhopg2">
    <w:name w:val="toc 2"/>
    <w:basedOn w:val="Inhopg1"/>
    <w:next w:val="Standaard"/>
    <w:pPr>
      <w:spacing w:before="0"/>
    </w:pPr>
    <w:rPr>
      <w:b w:val="0"/>
    </w:rPr>
  </w:style>
  <w:style w:type="paragraph" w:styleId="Inhopg3">
    <w:name w:val="toc 3"/>
    <w:basedOn w:val="Inhopg2"/>
    <w:next w:val="Standaard"/>
  </w:style>
  <w:style w:type="paragraph" w:styleId="Inhopg4">
    <w:name w:val="toc 4"/>
    <w:basedOn w:val="Inhopg3"/>
    <w:next w:val="Standaard"/>
  </w:style>
  <w:style w:type="paragraph" w:styleId="Inhopg5">
    <w:name w:val="toc 5"/>
    <w:basedOn w:val="Inhopg4"/>
    <w:next w:val="Standaard"/>
  </w:style>
  <w:style w:type="paragraph" w:styleId="Inhopg6">
    <w:name w:val="toc 6"/>
    <w:basedOn w:val="Inhopg5"/>
    <w:next w:val="Standaard"/>
  </w:style>
  <w:style w:type="paragraph" w:styleId="Inhopg7">
    <w:name w:val="toc 7"/>
    <w:basedOn w:val="Inhopg6"/>
    <w:next w:val="Standaard"/>
  </w:style>
  <w:style w:type="paragraph" w:styleId="Inhopg8">
    <w:name w:val="toc 8"/>
    <w:basedOn w:val="Inhopg7"/>
    <w:next w:val="Standaard"/>
  </w:style>
  <w:style w:type="paragraph" w:styleId="Inhopg9">
    <w:name w:val="toc 9"/>
    <w:basedOn w:val="Inhopg8"/>
    <w:next w:val="Standaard"/>
  </w:style>
  <w:style w:type="paragraph" w:customStyle="1" w:styleId="Lijstniveau1">
    <w:name w:val="Lijst niveau 1"/>
    <w:basedOn w:val="Standaard"/>
    <w:pPr>
      <w:numPr>
        <w:numId w:val="3"/>
      </w:numPr>
    </w:pPr>
  </w:style>
  <w:style w:type="paragraph" w:customStyle="1" w:styleId="Lijstniveau2">
    <w:name w:val="Lijst niveau 2"/>
    <w:basedOn w:val="Standaard"/>
    <w:pPr>
      <w:numPr>
        <w:ilvl w:val="1"/>
        <w:numId w:val="3"/>
      </w:numPr>
    </w:pPr>
  </w:style>
  <w:style w:type="paragraph" w:customStyle="1" w:styleId="Lijstniveau3">
    <w:name w:val="Lijst niveau 3"/>
    <w:basedOn w:val="Standaard"/>
    <w:pPr>
      <w:numPr>
        <w:ilvl w:val="2"/>
        <w:numId w:val="3"/>
      </w:numPr>
    </w:pPr>
  </w:style>
  <w:style w:type="paragraph" w:customStyle="1" w:styleId="MinuutKoptabel">
    <w:name w:val="Minuut_Kop_tabel"/>
    <w:basedOn w:val="Standaard"/>
    <w:next w:val="Standaard"/>
    <w:rPr>
      <w:b/>
      <w:caps/>
      <w:sz w:val="13"/>
      <w:szCs w:val="13"/>
    </w:rPr>
  </w:style>
  <w:style w:type="paragraph" w:customStyle="1" w:styleId="Paginanummeringrechtsuitlijnend">
    <w:name w:val="Paginanummering rechtsuitlijnend"/>
    <w:basedOn w:val="Standaard"/>
    <w:next w:val="Standaard"/>
    <w:pPr>
      <w:spacing w:line="180" w:lineRule="exact"/>
      <w:jc w:val="right"/>
    </w:pPr>
    <w:rPr>
      <w:sz w:val="13"/>
      <w:szCs w:val="13"/>
    </w:rPr>
  </w:style>
  <w:style w:type="paragraph" w:customStyle="1" w:styleId="RapportKoptekst">
    <w:name w:val="Rapport Koptekst"/>
    <w:basedOn w:val="Standaard"/>
    <w:next w:val="Standaard"/>
    <w:pPr>
      <w:spacing w:line="180" w:lineRule="exact"/>
    </w:pPr>
    <w:rPr>
      <w:caps/>
      <w:sz w:val="13"/>
      <w:szCs w:val="13"/>
    </w:rPr>
  </w:style>
  <w:style w:type="paragraph" w:customStyle="1" w:styleId="RapportTitel">
    <w:name w:val="Rapport Titel"/>
    <w:basedOn w:val="Standaard"/>
    <w:next w:val="Standaard"/>
    <w:pPr>
      <w:spacing w:before="60" w:after="320"/>
    </w:pPr>
    <w:rPr>
      <w:b/>
      <w:sz w:val="24"/>
      <w:szCs w:val="24"/>
    </w:rPr>
  </w:style>
  <w:style w:type="paragraph" w:customStyle="1" w:styleId="referentiegegetenscursiefverdana65">
    <w:name w:val="referentiegegetens cursief verdana 6;5"/>
    <w:basedOn w:val="Standaard"/>
    <w:next w:val="Standaard"/>
    <w:rPr>
      <w:i/>
      <w:sz w:val="13"/>
      <w:szCs w:val="13"/>
    </w:rPr>
  </w:style>
  <w:style w:type="paragraph" w:customStyle="1" w:styleId="ReferentiegegevensVerdana65">
    <w:name w:val="Referentiegegevens Verdana 6;5"/>
    <w:basedOn w:val="Standaard"/>
    <w:next w:val="Standaard"/>
    <w:pPr>
      <w:spacing w:line="180" w:lineRule="exact"/>
    </w:pPr>
    <w:rPr>
      <w:sz w:val="13"/>
      <w:szCs w:val="13"/>
    </w:rPr>
  </w:style>
  <w:style w:type="paragraph" w:customStyle="1" w:styleId="Referentiegegevensvet65">
    <w:name w:val="Referentiegegevens vet 6;5"/>
    <w:basedOn w:val="Standaard"/>
    <w:next w:val="Standaard"/>
    <w:pPr>
      <w:spacing w:line="180" w:lineRule="exact"/>
    </w:pPr>
    <w:rPr>
      <w:b/>
      <w:sz w:val="13"/>
      <w:szCs w:val="13"/>
    </w:rPr>
  </w:style>
  <w:style w:type="paragraph" w:customStyle="1" w:styleId="RWS-Flyer47pt">
    <w:name w:val="RWS-Flyer 47 pt"/>
    <w:basedOn w:val="Standaard"/>
    <w:next w:val="Standaard"/>
    <w:pPr>
      <w:spacing w:line="940" w:lineRule="exact"/>
    </w:pPr>
  </w:style>
  <w:style w:type="paragraph" w:customStyle="1" w:styleId="RWS-FlyerPlattetekst">
    <w:name w:val="RWS-Flyer Platte tekst"/>
    <w:basedOn w:val="Standaard"/>
    <w:next w:val="Standaard"/>
    <w:pPr>
      <w:spacing w:line="320" w:lineRule="exact"/>
    </w:pPr>
  </w:style>
  <w:style w:type="paragraph" w:customStyle="1" w:styleId="RWS-KoptekstAangepastekleurRGB0123199">
    <w:name w:val="RWS-Koptekst + Aangepaste kleur (RGB(0;123;199))"/>
    <w:basedOn w:val="Standaard"/>
    <w:next w:val="Standaard"/>
    <w:pPr>
      <w:spacing w:line="320" w:lineRule="exact"/>
    </w:pPr>
    <w:rPr>
      <w:color w:val="007BC7"/>
      <w:sz w:val="22"/>
      <w:szCs w:val="22"/>
    </w:rPr>
  </w:style>
  <w:style w:type="paragraph" w:customStyle="1" w:styleId="RWS-KoptekstA3">
    <w:name w:val="RWS-Koptekst A3"/>
    <w:basedOn w:val="Standaard"/>
    <w:next w:val="Standaard"/>
    <w:pPr>
      <w:spacing w:before="20" w:line="320" w:lineRule="exact"/>
    </w:pPr>
    <w:rPr>
      <w:color w:val="007BC7"/>
      <w:sz w:val="32"/>
      <w:szCs w:val="32"/>
    </w:rPr>
  </w:style>
  <w:style w:type="paragraph" w:customStyle="1" w:styleId="RWS-KoptekstFlyer">
    <w:name w:val="RWS-Koptekst Flyer"/>
    <w:basedOn w:val="Standaard"/>
    <w:next w:val="Standaard"/>
    <w:pPr>
      <w:spacing w:line="320" w:lineRule="exact"/>
    </w:pPr>
    <w:rPr>
      <w:color w:val="007BC7"/>
    </w:rPr>
  </w:style>
  <w:style w:type="paragraph" w:customStyle="1" w:styleId="RWS-Plattetekst">
    <w:name w:val="RWS-Platte tekst"/>
    <w:basedOn w:val="Standaard"/>
    <w:next w:val="Standaard"/>
    <w:pPr>
      <w:spacing w:line="320" w:lineRule="exact"/>
    </w:pPr>
    <w:rPr>
      <w:sz w:val="22"/>
      <w:szCs w:val="22"/>
    </w:rPr>
  </w:style>
  <w:style w:type="paragraph" w:customStyle="1" w:styleId="RWS-PlattetekstVoor4pt">
    <w:name w:val="RWS-Platte tekst + Voor:  4 pt"/>
    <w:basedOn w:val="RWS-Plattetekst"/>
    <w:next w:val="Standaard"/>
    <w:pPr>
      <w:spacing w:before="80"/>
    </w:pPr>
  </w:style>
  <w:style w:type="paragraph" w:customStyle="1" w:styleId="RWS-PlattetekstA3">
    <w:name w:val="RWS-Platte tekst A3"/>
    <w:basedOn w:val="Standaard"/>
    <w:next w:val="Standaard"/>
    <w:pPr>
      <w:spacing w:before="40" w:line="440" w:lineRule="exact"/>
    </w:pPr>
    <w:rPr>
      <w:sz w:val="32"/>
      <w:szCs w:val="32"/>
    </w:rPr>
  </w:style>
  <w:style w:type="paragraph" w:customStyle="1" w:styleId="RWS-SubtitelAangepastekleurRGB0123199">
    <w:name w:val="RWS-Subtitel + Aangepaste kleur (RGB(0;123;199))"/>
    <w:basedOn w:val="Standaard"/>
    <w:next w:val="Standaard"/>
    <w:pPr>
      <w:spacing w:line="624" w:lineRule="exact"/>
    </w:pPr>
    <w:rPr>
      <w:color w:val="007BC7"/>
      <w:sz w:val="40"/>
      <w:szCs w:val="40"/>
    </w:rPr>
  </w:style>
  <w:style w:type="paragraph" w:customStyle="1" w:styleId="RWS-SubtitelA3">
    <w:name w:val="RWS-Subtitel A3"/>
    <w:basedOn w:val="Standaard"/>
    <w:next w:val="Standaard"/>
    <w:pPr>
      <w:spacing w:before="240" w:line="440" w:lineRule="exact"/>
    </w:pPr>
    <w:rPr>
      <w:color w:val="007BC7"/>
      <w:sz w:val="56"/>
      <w:szCs w:val="56"/>
    </w:rPr>
  </w:style>
  <w:style w:type="paragraph" w:customStyle="1" w:styleId="RWS-TitelVoor14pt">
    <w:name w:val="RWS-Titel + Voor: 14 pt"/>
    <w:basedOn w:val="Standaard"/>
    <w:next w:val="Standaard"/>
    <w:pPr>
      <w:spacing w:before="280" w:line="1056" w:lineRule="exact"/>
    </w:pPr>
    <w:rPr>
      <w:sz w:val="80"/>
      <w:szCs w:val="80"/>
    </w:rPr>
  </w:style>
  <w:style w:type="paragraph" w:customStyle="1" w:styleId="RWS-TitelA3">
    <w:name w:val="RWS-Titel A3"/>
    <w:basedOn w:val="Standaard"/>
    <w:next w:val="Standaard"/>
    <w:pPr>
      <w:spacing w:before="360" w:line="1100" w:lineRule="exact"/>
    </w:pPr>
    <w:rPr>
      <w:sz w:val="114"/>
      <w:szCs w:val="114"/>
    </w:rPr>
  </w:style>
  <w:style w:type="paragraph" w:customStyle="1" w:styleId="RWS-TitelA4">
    <w:name w:val="RWS-Titel A4"/>
    <w:basedOn w:val="Standaard"/>
    <w:next w:val="Standaard"/>
    <w:pPr>
      <w:spacing w:line="1056" w:lineRule="exact"/>
    </w:pPr>
    <w:rPr>
      <w:sz w:val="80"/>
      <w:szCs w:val="80"/>
    </w:rPr>
  </w:style>
  <w:style w:type="paragraph" w:customStyle="1" w:styleId="SpeechV12v23ra16Bold">
    <w:name w:val="Speech V12 v23 ra16 Bold"/>
    <w:basedOn w:val="Standaard"/>
    <w:next w:val="Standaard"/>
    <w:pPr>
      <w:spacing w:before="460" w:line="320" w:lineRule="exact"/>
    </w:pPr>
    <w:rPr>
      <w:b/>
      <w:sz w:val="24"/>
      <w:szCs w:val="24"/>
    </w:rPr>
  </w:style>
  <w:style w:type="paragraph" w:customStyle="1" w:styleId="StandaardV9Italic">
    <w:name w:val="Standaard V9 Italic"/>
    <w:basedOn w:val="Standaard"/>
    <w:next w:val="Standaard"/>
    <w:rPr>
      <w:i/>
    </w:rPr>
  </w:style>
  <w:style w:type="paragraph" w:customStyle="1" w:styleId="StandaardVet">
    <w:name w:val="Standaard Vet"/>
    <w:basedOn w:val="Standaard"/>
    <w:next w:val="Standaard"/>
    <w:rPr>
      <w:b/>
    </w:rPr>
  </w:style>
  <w:style w:type="paragraph" w:customStyle="1" w:styleId="Standaardlijst">
    <w:name w:val="Standaardlijst"/>
  </w:style>
  <w:style w:type="table" w:customStyle="1" w:styleId="Tabelmetrand">
    <w:name w:val="Tabel met rand"/>
    <w:rPr>
      <w:rFonts w:ascii="Verdana" w:hAnsi="Verdana"/>
      <w:color w:val="000000"/>
      <w:sz w:val="18"/>
      <w:szCs w:val="18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shd w:val="clear" w:color="auto" w:fill="auto"/>
    </w:tcPr>
  </w:style>
  <w:style w:type="paragraph" w:customStyle="1" w:styleId="Verdanav9r12">
    <w:name w:val="Verdana v9 r12"/>
    <w:basedOn w:val="Standaard"/>
    <w:next w:val="Standaard"/>
    <w:pPr>
      <w:spacing w:before="180"/>
    </w:pPr>
  </w:style>
  <w:style w:type="paragraph" w:customStyle="1" w:styleId="Vertrouwelijkheidsniveau">
    <w:name w:val="Vertrouwelijkheidsniveau"/>
    <w:basedOn w:val="Standaard"/>
    <w:next w:val="Standaard"/>
    <w:pPr>
      <w:spacing w:line="180" w:lineRule="exact"/>
    </w:pPr>
    <w:rPr>
      <w:b/>
      <w:caps/>
      <w:sz w:val="13"/>
      <w:szCs w:val="13"/>
    </w:rPr>
  </w:style>
  <w:style w:type="paragraph" w:customStyle="1" w:styleId="WitregelW1">
    <w:name w:val="Witregel W1"/>
    <w:next w:val="Standaard"/>
    <w:pPr>
      <w:spacing w:line="90" w:lineRule="exact"/>
    </w:pPr>
    <w:rPr>
      <w:rFonts w:ascii="Verdana" w:hAnsi="Verdana"/>
      <w:color w:val="000000"/>
      <w:sz w:val="9"/>
      <w:szCs w:val="9"/>
    </w:rPr>
  </w:style>
  <w:style w:type="paragraph" w:customStyle="1" w:styleId="WitregelW1bodytekst">
    <w:name w:val="Witregel W1 (bodytekst)"/>
    <w:next w:val="Standaard"/>
    <w:pPr>
      <w:spacing w:line="240" w:lineRule="exact"/>
    </w:pPr>
    <w:rPr>
      <w:rFonts w:ascii="Verdana" w:hAnsi="Verdana"/>
      <w:color w:val="000000"/>
      <w:sz w:val="18"/>
      <w:szCs w:val="18"/>
    </w:rPr>
  </w:style>
  <w:style w:type="paragraph" w:customStyle="1" w:styleId="WitregelW2">
    <w:name w:val="Witregel W2"/>
    <w:next w:val="Standaard"/>
    <w:pPr>
      <w:spacing w:line="270" w:lineRule="exact"/>
    </w:pPr>
    <w:rPr>
      <w:rFonts w:ascii="Verdana" w:hAnsi="Verdana"/>
      <w:color w:val="000000"/>
      <w:sz w:val="27"/>
      <w:szCs w:val="27"/>
    </w:rPr>
  </w:style>
  <w:style w:type="paragraph" w:styleId="Ballontekst">
    <w:name w:val="Balloon Text"/>
    <w:basedOn w:val="Standaard"/>
    <w:link w:val="BallontekstChar"/>
    <w:unhideWhenUsed/>
    <w:rsid w:val="00451A4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451A4E"/>
    <w:rPr>
      <w:rFonts w:ascii="Tahoma" w:hAnsi="Tahoma" w:cs="Tahoma"/>
      <w:color w:val="000000"/>
      <w:sz w:val="16"/>
      <w:szCs w:val="16"/>
    </w:rPr>
  </w:style>
  <w:style w:type="character" w:customStyle="1" w:styleId="Kop6Char">
    <w:name w:val="Kop 6 Char"/>
    <w:basedOn w:val="Standaardalinea-lettertype"/>
    <w:link w:val="Kop6"/>
    <w:rsid w:val="00451A4E"/>
    <w:rPr>
      <w:rFonts w:ascii="Arial" w:eastAsia="Times New Roman" w:hAnsi="Arial" w:cs="Arial"/>
      <w:b/>
      <w:bCs/>
      <w:color w:val="000000"/>
      <w:sz w:val="22"/>
      <w:szCs w:val="22"/>
      <w:u w:val="single"/>
      <w:shd w:val="clear" w:color="auto" w:fill="FFFFFF"/>
    </w:rPr>
  </w:style>
  <w:style w:type="numbering" w:customStyle="1" w:styleId="Geenlijst1">
    <w:name w:val="Geen lijst1"/>
    <w:next w:val="Geenlijst"/>
    <w:semiHidden/>
    <w:rsid w:val="00451A4E"/>
  </w:style>
  <w:style w:type="paragraph" w:styleId="Koptekst">
    <w:name w:val="header"/>
    <w:basedOn w:val="Standaard"/>
    <w:link w:val="KoptekstChar"/>
    <w:rsid w:val="00451A4E"/>
    <w:pPr>
      <w:tabs>
        <w:tab w:val="center" w:pos="4536"/>
        <w:tab w:val="right" w:pos="9072"/>
      </w:tabs>
      <w:overflowPunct w:val="0"/>
      <w:autoSpaceDE w:val="0"/>
      <w:adjustRightInd w:val="0"/>
      <w:spacing w:line="240" w:lineRule="auto"/>
    </w:pPr>
    <w:rPr>
      <w:rFonts w:ascii="V&amp;W Syntax (Adobe)" w:eastAsia="Times New Roman" w:hAnsi="V&amp;W Syntax (Adobe)" w:cs="Times New Roman"/>
      <w:color w:val="auto"/>
      <w:sz w:val="20"/>
      <w:szCs w:val="20"/>
    </w:rPr>
  </w:style>
  <w:style w:type="character" w:customStyle="1" w:styleId="KoptekstChar">
    <w:name w:val="Koptekst Char"/>
    <w:basedOn w:val="Standaardalinea-lettertype"/>
    <w:link w:val="Koptekst"/>
    <w:rsid w:val="00451A4E"/>
    <w:rPr>
      <w:rFonts w:ascii="V&amp;W Syntax (Adobe)" w:eastAsia="Times New Roman" w:hAnsi="V&amp;W Syntax (Adobe)" w:cs="Times New Roman"/>
    </w:rPr>
  </w:style>
  <w:style w:type="paragraph" w:styleId="Voettekst">
    <w:name w:val="footer"/>
    <w:basedOn w:val="Standaard"/>
    <w:link w:val="VoettekstChar"/>
    <w:uiPriority w:val="99"/>
    <w:rsid w:val="00451A4E"/>
    <w:pPr>
      <w:tabs>
        <w:tab w:val="center" w:pos="4536"/>
        <w:tab w:val="right" w:pos="9072"/>
      </w:tabs>
      <w:overflowPunct w:val="0"/>
      <w:autoSpaceDE w:val="0"/>
      <w:adjustRightInd w:val="0"/>
      <w:spacing w:line="240" w:lineRule="auto"/>
    </w:pPr>
    <w:rPr>
      <w:rFonts w:ascii="V&amp;W Syntax (Adobe)" w:eastAsia="Times New Roman" w:hAnsi="V&amp;W Syntax (Adobe)" w:cs="Times New Roman"/>
      <w:color w:val="auto"/>
      <w:sz w:val="20"/>
      <w:szCs w:val="20"/>
    </w:rPr>
  </w:style>
  <w:style w:type="character" w:customStyle="1" w:styleId="VoettekstChar">
    <w:name w:val="Voettekst Char"/>
    <w:basedOn w:val="Standaardalinea-lettertype"/>
    <w:link w:val="Voettekst"/>
    <w:uiPriority w:val="99"/>
    <w:rsid w:val="00451A4E"/>
    <w:rPr>
      <w:rFonts w:ascii="V&amp;W Syntax (Adobe)" w:eastAsia="Times New Roman" w:hAnsi="V&amp;W Syntax (Adobe)" w:cs="Times New Roman"/>
    </w:rPr>
  </w:style>
  <w:style w:type="character" w:styleId="Paginanummer">
    <w:name w:val="page number"/>
    <w:basedOn w:val="Standaardalinea-lettertype"/>
    <w:rsid w:val="00451A4E"/>
  </w:style>
  <w:style w:type="table" w:styleId="Tabelraster">
    <w:name w:val="Table Grid"/>
    <w:basedOn w:val="Standaardtabel"/>
    <w:rsid w:val="00451A4E"/>
    <w:pPr>
      <w:autoSpaceDN/>
      <w:spacing w:line="240" w:lineRule="atLeast"/>
      <w:textAlignment w:val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inofdir">
    <w:name w:val="minofdir"/>
    <w:basedOn w:val="Standaard"/>
    <w:rsid w:val="00451A4E"/>
    <w:pPr>
      <w:overflowPunct w:val="0"/>
      <w:autoSpaceDE w:val="0"/>
      <w:adjustRightInd w:val="0"/>
      <w:spacing w:line="240" w:lineRule="auto"/>
    </w:pPr>
    <w:rPr>
      <w:rFonts w:ascii="RO VenW" w:eastAsia="Times New Roman" w:hAnsi="RO VenW" w:cs="Times New Roman"/>
      <w:color w:val="auto"/>
      <w:sz w:val="220"/>
      <w:szCs w:val="20"/>
    </w:rPr>
  </w:style>
  <w:style w:type="character" w:styleId="Hyperlink">
    <w:name w:val="Hyperlink"/>
    <w:semiHidden/>
    <w:rsid w:val="00451A4E"/>
    <w:rPr>
      <w:b/>
      <w:bCs/>
      <w:strike w:val="0"/>
      <w:dstrike w:val="0"/>
      <w:color w:val="5D72A5"/>
      <w:u w:val="none"/>
      <w:effect w:val="none"/>
    </w:rPr>
  </w:style>
  <w:style w:type="paragraph" w:customStyle="1" w:styleId="Tussenkop">
    <w:name w:val="Tussenkop"/>
    <w:basedOn w:val="Standaard"/>
    <w:next w:val="Standaard"/>
    <w:rsid w:val="00451A4E"/>
    <w:pPr>
      <w:overflowPunct w:val="0"/>
      <w:autoSpaceDE w:val="0"/>
      <w:adjustRightInd w:val="0"/>
      <w:spacing w:line="240" w:lineRule="atLeast"/>
      <w:ind w:left="482" w:hanging="482"/>
    </w:pPr>
    <w:rPr>
      <w:rFonts w:ascii="V&amp;W Syntax (Adobe)" w:eastAsia="Times New Roman" w:hAnsi="V&amp;W Syntax (Adobe)" w:cs="Arial"/>
      <w:bCs/>
      <w:color w:val="auto"/>
      <w:sz w:val="19"/>
      <w:szCs w:val="20"/>
      <w:lang w:val="nl"/>
    </w:rPr>
  </w:style>
  <w:style w:type="character" w:styleId="GevolgdeHyperlink">
    <w:name w:val="FollowedHyperlink"/>
    <w:semiHidden/>
    <w:rsid w:val="00451A4E"/>
    <w:rPr>
      <w:color w:val="800080"/>
      <w:u w:val="single"/>
    </w:rPr>
  </w:style>
  <w:style w:type="paragraph" w:styleId="Voetnoottekst">
    <w:name w:val="footnote text"/>
    <w:basedOn w:val="Standaard"/>
    <w:link w:val="VoetnoottekstChar"/>
    <w:semiHidden/>
    <w:rsid w:val="00451A4E"/>
    <w:pPr>
      <w:autoSpaceDN/>
      <w:spacing w:line="240" w:lineRule="auto"/>
      <w:textAlignment w:val="auto"/>
    </w:pPr>
    <w:rPr>
      <w:rFonts w:ascii="Arial" w:eastAsia="Times New Roman" w:hAnsi="Arial" w:cs="Times New Roman"/>
      <w:color w:val="auto"/>
      <w:sz w:val="22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451A4E"/>
    <w:rPr>
      <w:rFonts w:ascii="Arial" w:eastAsia="Times New Roman" w:hAnsi="Arial" w:cs="Times New Roman"/>
      <w:sz w:val="22"/>
    </w:rPr>
  </w:style>
  <w:style w:type="character" w:styleId="Voetnootmarkering">
    <w:name w:val="footnote reference"/>
    <w:semiHidden/>
    <w:rsid w:val="00451A4E"/>
    <w:rPr>
      <w:vertAlign w:val="superscript"/>
    </w:rPr>
  </w:style>
  <w:style w:type="paragraph" w:styleId="Plattetekst">
    <w:name w:val="Body Text"/>
    <w:basedOn w:val="Standaard"/>
    <w:link w:val="PlattetekstChar"/>
    <w:rsid w:val="00451A4E"/>
    <w:pPr>
      <w:autoSpaceDN/>
      <w:spacing w:line="240" w:lineRule="auto"/>
      <w:textAlignment w:val="auto"/>
    </w:pPr>
    <w:rPr>
      <w:rFonts w:eastAsia="Times New Roman" w:cs="Times New Roman"/>
      <w:color w:val="auto"/>
      <w:sz w:val="32"/>
      <w:szCs w:val="22"/>
    </w:rPr>
  </w:style>
  <w:style w:type="character" w:customStyle="1" w:styleId="PlattetekstChar">
    <w:name w:val="Platte tekst Char"/>
    <w:basedOn w:val="Standaardalinea-lettertype"/>
    <w:link w:val="Plattetekst"/>
    <w:rsid w:val="00451A4E"/>
    <w:rPr>
      <w:rFonts w:ascii="Verdana" w:eastAsia="Times New Roman" w:hAnsi="Verdana" w:cs="Times New Roman"/>
      <w:sz w:val="32"/>
      <w:szCs w:val="22"/>
    </w:rPr>
  </w:style>
  <w:style w:type="paragraph" w:customStyle="1" w:styleId="Kopinheader">
    <w:name w:val="Kop in header"/>
    <w:basedOn w:val="Standaard"/>
    <w:rsid w:val="00451A4E"/>
    <w:pPr>
      <w:autoSpaceDN/>
      <w:spacing w:line="240" w:lineRule="auto"/>
      <w:textAlignment w:val="auto"/>
    </w:pPr>
    <w:rPr>
      <w:rFonts w:ascii="Arial" w:eastAsia="Times New Roman" w:hAnsi="Arial" w:cs="Times New Roman"/>
      <w:b/>
      <w:color w:val="auto"/>
      <w:sz w:val="28"/>
      <w:szCs w:val="20"/>
    </w:rPr>
  </w:style>
  <w:style w:type="paragraph" w:styleId="Lijstalinea">
    <w:name w:val="List Paragraph"/>
    <w:basedOn w:val="Standaard"/>
    <w:uiPriority w:val="34"/>
    <w:qFormat/>
    <w:rsid w:val="00075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image" Target="media/image3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lb01\AppData\Local\Microsoft\Windows\Temporary%20Internet%20Files\Content.IE5\S9QRSO2J\Werkinstructie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BDD151-B8D2-44BF-8DEE-6C0151B99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Werkinstructie</Template>
  <TotalTime>877</TotalTime>
  <Pages>8</Pages>
  <Words>1894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Pol, Beppino van de (ZN)</dc:creator>
  <cp:lastModifiedBy>Brandsen, Annemarie (WNZ)</cp:lastModifiedBy>
  <cp:revision>23</cp:revision>
  <dcterms:created xsi:type="dcterms:W3CDTF">2023-10-31T09:21:00Z</dcterms:created>
  <dcterms:modified xsi:type="dcterms:W3CDTF">2024-05-02T13:37:00Z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ubricering">
    <vt:lpwstr>RWS Informatie</vt:lpwstr>
  </property>
</Properties>
</file>